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FA" w:rsidRDefault="00BA6CFA" w:rsidP="00BA6CFA">
      <w:pPr>
        <w:pStyle w:val="1"/>
        <w:ind w:firstLine="284"/>
      </w:pPr>
    </w:p>
    <w:p w:rsidR="00BA6CFA" w:rsidRDefault="00BA6CFA" w:rsidP="00BA6CFA">
      <w:pPr>
        <w:jc w:val="center"/>
        <w:rPr>
          <w:rFonts w:ascii="Arial" w:hAnsi="Arial" w:cs="Arial"/>
          <w:b/>
          <w:i/>
          <w:lang w:val="ru-RU"/>
        </w:rPr>
      </w:pPr>
      <w:bookmarkStart w:id="0" w:name="_GoBack"/>
      <w:proofErr w:type="spellStart"/>
      <w:r w:rsidRPr="00E23777">
        <w:rPr>
          <w:rFonts w:ascii="Arial" w:hAnsi="Arial" w:cs="Arial"/>
          <w:b/>
          <w:i/>
          <w:lang w:val="ru-RU"/>
        </w:rPr>
        <w:t>Формування</w:t>
      </w:r>
      <w:proofErr w:type="spellEnd"/>
      <w:r w:rsidRPr="00E23777">
        <w:rPr>
          <w:rFonts w:ascii="Arial" w:hAnsi="Arial" w:cs="Arial"/>
          <w:b/>
          <w:i/>
          <w:lang w:val="ru-RU"/>
        </w:rPr>
        <w:t xml:space="preserve"> </w:t>
      </w:r>
      <w:proofErr w:type="spellStart"/>
      <w:r w:rsidRPr="00E23777">
        <w:rPr>
          <w:rFonts w:ascii="Arial" w:hAnsi="Arial" w:cs="Arial"/>
          <w:b/>
          <w:i/>
          <w:lang w:val="ru-RU"/>
        </w:rPr>
        <w:t>ринкових</w:t>
      </w:r>
      <w:proofErr w:type="spellEnd"/>
      <w:r w:rsidRPr="00E23777">
        <w:rPr>
          <w:rFonts w:ascii="Arial" w:hAnsi="Arial" w:cs="Arial"/>
          <w:b/>
          <w:i/>
          <w:lang w:val="ru-RU"/>
        </w:rPr>
        <w:t xml:space="preserve"> </w:t>
      </w:r>
      <w:proofErr w:type="spellStart"/>
      <w:r w:rsidRPr="00E23777">
        <w:rPr>
          <w:rFonts w:ascii="Arial" w:hAnsi="Arial" w:cs="Arial"/>
          <w:b/>
          <w:i/>
          <w:lang w:val="ru-RU"/>
        </w:rPr>
        <w:t>відносин</w:t>
      </w:r>
      <w:proofErr w:type="spellEnd"/>
      <w:r w:rsidRPr="00E23777">
        <w:rPr>
          <w:rFonts w:ascii="Arial" w:hAnsi="Arial" w:cs="Arial"/>
          <w:b/>
          <w:i/>
          <w:lang w:val="ru-RU"/>
        </w:rPr>
        <w:t xml:space="preserve"> в </w:t>
      </w:r>
      <w:proofErr w:type="spellStart"/>
      <w:r w:rsidRPr="00E23777">
        <w:rPr>
          <w:rFonts w:ascii="Arial" w:hAnsi="Arial" w:cs="Arial"/>
          <w:b/>
          <w:i/>
          <w:lang w:val="ru-RU"/>
        </w:rPr>
        <w:t>Україні</w:t>
      </w:r>
      <w:proofErr w:type="spellEnd"/>
      <w:r w:rsidRPr="00E23777">
        <w:rPr>
          <w:rFonts w:ascii="Arial" w:hAnsi="Arial" w:cs="Arial"/>
          <w:b/>
          <w:i/>
          <w:lang w:val="ru-RU"/>
        </w:rPr>
        <w:t xml:space="preserve">. – 2020. – № </w:t>
      </w:r>
      <w:r>
        <w:rPr>
          <w:rFonts w:ascii="Arial" w:hAnsi="Arial" w:cs="Arial"/>
          <w:b/>
          <w:i/>
          <w:lang w:val="ru-RU"/>
        </w:rPr>
        <w:t>6</w:t>
      </w:r>
      <w:bookmarkEnd w:id="0"/>
      <w:r w:rsidRPr="00E23777">
        <w:rPr>
          <w:rFonts w:ascii="Arial" w:hAnsi="Arial" w:cs="Arial"/>
          <w:b/>
          <w:i/>
          <w:lang w:val="ru-RU"/>
        </w:rPr>
        <w:t>.</w:t>
      </w:r>
    </w:p>
    <w:p w:rsidR="00BA6CFA" w:rsidRPr="00E23777" w:rsidRDefault="00BA6CFA" w:rsidP="00BA6CFA">
      <w:pPr>
        <w:jc w:val="center"/>
        <w:rPr>
          <w:rFonts w:ascii="Arial" w:hAnsi="Arial" w:cs="Arial"/>
          <w:b/>
          <w:i/>
          <w:lang w:val="ru-RU"/>
        </w:rPr>
      </w:pPr>
    </w:p>
    <w:p w:rsidR="00BA6CFA" w:rsidRDefault="00BA6CFA" w:rsidP="00BA6CFA">
      <w:pPr>
        <w:pStyle w:val="1"/>
        <w:ind w:firstLine="284"/>
        <w:jc w:val="both"/>
        <w:rPr>
          <w:b w:val="0"/>
          <w:caps w:val="0"/>
        </w:rPr>
      </w:pPr>
      <w:proofErr w:type="spellStart"/>
      <w:r w:rsidRPr="00E23777">
        <w:rPr>
          <w:caps w:val="0"/>
        </w:rPr>
        <w:t>Засанський</w:t>
      </w:r>
      <w:proofErr w:type="spellEnd"/>
      <w:r w:rsidRPr="00E23777">
        <w:rPr>
          <w:caps w:val="0"/>
        </w:rPr>
        <w:t xml:space="preserve">, В. В. «Автономна» тіньова влада як засіб тіньового </w:t>
      </w:r>
      <w:proofErr w:type="spellStart"/>
      <w:r w:rsidRPr="00E23777">
        <w:rPr>
          <w:caps w:val="0"/>
        </w:rPr>
        <w:t>псевдореформування</w:t>
      </w:r>
      <w:proofErr w:type="spellEnd"/>
      <w:r w:rsidRPr="00E23777">
        <w:rPr>
          <w:b w:val="0"/>
          <w:caps w:val="0"/>
        </w:rPr>
        <w:t xml:space="preserve"> / В.</w:t>
      </w:r>
      <w:r>
        <w:rPr>
          <w:b w:val="0"/>
          <w:caps w:val="0"/>
        </w:rPr>
        <w:t xml:space="preserve"> </w:t>
      </w:r>
      <w:r w:rsidRPr="00E23777">
        <w:rPr>
          <w:b w:val="0"/>
          <w:caps w:val="0"/>
        </w:rPr>
        <w:t>В.</w:t>
      </w:r>
      <w:r>
        <w:rPr>
          <w:b w:val="0"/>
          <w:caps w:val="0"/>
        </w:rPr>
        <w:t xml:space="preserve"> </w:t>
      </w:r>
      <w:proofErr w:type="spellStart"/>
      <w:r w:rsidRPr="00E23777">
        <w:rPr>
          <w:b w:val="0"/>
          <w:caps w:val="0"/>
        </w:rPr>
        <w:t>Засанський</w:t>
      </w:r>
      <w:proofErr w:type="spellEnd"/>
      <w:r w:rsidRPr="00E23777">
        <w:rPr>
          <w:b w:val="0"/>
          <w:caps w:val="0"/>
        </w:rPr>
        <w:t>, В.</w:t>
      </w:r>
      <w:r>
        <w:rPr>
          <w:b w:val="0"/>
          <w:caps w:val="0"/>
        </w:rPr>
        <w:t> А. </w:t>
      </w:r>
      <w:proofErr w:type="spellStart"/>
      <w:r w:rsidRPr="00E23777">
        <w:rPr>
          <w:b w:val="0"/>
          <w:caps w:val="0"/>
        </w:rPr>
        <w:t>Предборський</w:t>
      </w:r>
      <w:proofErr w:type="spellEnd"/>
      <w:r w:rsidRPr="00E23777">
        <w:rPr>
          <w:b w:val="0"/>
          <w:caps w:val="0"/>
        </w:rPr>
        <w:t xml:space="preserve"> // Формування ринкових відносин в Україні. – 2020. – № </w:t>
      </w:r>
      <w:r>
        <w:rPr>
          <w:b w:val="0"/>
          <w:caps w:val="0"/>
        </w:rPr>
        <w:t>6</w:t>
      </w:r>
      <w:r w:rsidRPr="00E23777">
        <w:rPr>
          <w:b w:val="0"/>
          <w:caps w:val="0"/>
        </w:rPr>
        <w:t>. – С. 7</w:t>
      </w:r>
      <w:r>
        <w:rPr>
          <w:b w:val="0"/>
          <w:caps w:val="0"/>
        </w:rPr>
        <w:t>-15.</w:t>
      </w:r>
    </w:p>
    <w:p w:rsidR="00BA6CFA" w:rsidRPr="00E23777" w:rsidRDefault="00BA6CFA" w:rsidP="00BA6CFA">
      <w:pPr>
        <w:pStyle w:val="1"/>
        <w:ind w:firstLine="284"/>
        <w:jc w:val="both"/>
        <w:rPr>
          <w:b w:val="0"/>
          <w:caps w:val="0"/>
        </w:rPr>
      </w:pPr>
      <w:r w:rsidRPr="00071B30">
        <w:rPr>
          <w:b w:val="0"/>
          <w:caps w:val="0"/>
        </w:rPr>
        <w:t xml:space="preserve">У статті обґрунтовано необхідність системного вивчення процесів </w:t>
      </w:r>
      <w:proofErr w:type="spellStart"/>
      <w:r w:rsidRPr="00071B30">
        <w:rPr>
          <w:b w:val="0"/>
          <w:caps w:val="0"/>
        </w:rPr>
        <w:t>тінізації</w:t>
      </w:r>
      <w:proofErr w:type="spellEnd"/>
      <w:r>
        <w:rPr>
          <w:b w:val="0"/>
          <w:caps w:val="0"/>
        </w:rPr>
        <w:t xml:space="preserve"> </w:t>
      </w:r>
      <w:r w:rsidRPr="00071B30">
        <w:rPr>
          <w:b w:val="0"/>
          <w:caps w:val="0"/>
        </w:rPr>
        <w:t xml:space="preserve">влади, подолання розвитку процесів розбудови «автономної» тіньової влади як головного </w:t>
      </w:r>
      <w:proofErr w:type="spellStart"/>
      <w:r w:rsidRPr="00071B30">
        <w:rPr>
          <w:b w:val="0"/>
          <w:caps w:val="0"/>
        </w:rPr>
        <w:t>тінізаційного</w:t>
      </w:r>
      <w:proofErr w:type="spellEnd"/>
      <w:r w:rsidRPr="00071B30">
        <w:rPr>
          <w:b w:val="0"/>
          <w:caps w:val="0"/>
        </w:rPr>
        <w:t xml:space="preserve"> </w:t>
      </w:r>
      <w:proofErr w:type="spellStart"/>
      <w:r w:rsidRPr="00071B30">
        <w:rPr>
          <w:b w:val="0"/>
          <w:caps w:val="0"/>
        </w:rPr>
        <w:t>антиреформістського</w:t>
      </w:r>
      <w:proofErr w:type="spellEnd"/>
      <w:r w:rsidRPr="00071B30">
        <w:rPr>
          <w:b w:val="0"/>
          <w:caps w:val="0"/>
        </w:rPr>
        <w:t xml:space="preserve"> чинника.</w:t>
      </w:r>
    </w:p>
    <w:p w:rsidR="00BA6CFA" w:rsidRDefault="00BA6CFA" w:rsidP="00BA6CFA">
      <w:pPr>
        <w:pStyle w:val="1"/>
        <w:ind w:firstLine="284"/>
        <w:jc w:val="both"/>
        <w:rPr>
          <w:caps w:val="0"/>
        </w:rPr>
      </w:pPr>
    </w:p>
    <w:p w:rsidR="00BA6CFA" w:rsidRDefault="00BA6CFA" w:rsidP="00BA6CFA">
      <w:pPr>
        <w:pStyle w:val="1"/>
        <w:ind w:firstLine="284"/>
        <w:jc w:val="both"/>
        <w:rPr>
          <w:b w:val="0"/>
          <w:caps w:val="0"/>
        </w:rPr>
      </w:pPr>
      <w:r w:rsidRPr="00E23777">
        <w:rPr>
          <w:caps w:val="0"/>
        </w:rPr>
        <w:t>Шостак, Л. Б. Воднева економіка як сучасна антикризова стратегія</w:t>
      </w:r>
      <w:r w:rsidRPr="00E23777">
        <w:rPr>
          <w:b w:val="0"/>
          <w:caps w:val="0"/>
        </w:rPr>
        <w:t xml:space="preserve"> / Л.</w:t>
      </w:r>
      <w:r>
        <w:rPr>
          <w:b w:val="0"/>
          <w:caps w:val="0"/>
        </w:rPr>
        <w:t xml:space="preserve"> </w:t>
      </w:r>
      <w:r w:rsidRPr="00E23777">
        <w:rPr>
          <w:b w:val="0"/>
          <w:caps w:val="0"/>
        </w:rPr>
        <w:t xml:space="preserve">Б. </w:t>
      </w:r>
      <w:proofErr w:type="spellStart"/>
      <w:r w:rsidRPr="00E23777">
        <w:rPr>
          <w:b w:val="0"/>
          <w:caps w:val="0"/>
        </w:rPr>
        <w:t>Шостак</w:t>
      </w:r>
      <w:r>
        <w:rPr>
          <w:b w:val="0"/>
          <w:caps w:val="0"/>
        </w:rPr>
        <w:t>ю</w:t>
      </w:r>
      <w:proofErr w:type="spellEnd"/>
      <w:r>
        <w:rPr>
          <w:b w:val="0"/>
          <w:caps w:val="0"/>
        </w:rPr>
        <w:t>,</w:t>
      </w:r>
      <w:r w:rsidRPr="00E23777">
        <w:rPr>
          <w:b w:val="0"/>
          <w:caps w:val="0"/>
        </w:rPr>
        <w:t xml:space="preserve"> О.</w:t>
      </w:r>
      <w:r>
        <w:rPr>
          <w:b w:val="0"/>
          <w:caps w:val="0"/>
        </w:rPr>
        <w:t xml:space="preserve"> </w:t>
      </w:r>
      <w:r w:rsidRPr="00E23777">
        <w:rPr>
          <w:b w:val="0"/>
          <w:caps w:val="0"/>
        </w:rPr>
        <w:t xml:space="preserve">І. </w:t>
      </w:r>
      <w:proofErr w:type="spellStart"/>
      <w:r w:rsidRPr="00E23777">
        <w:rPr>
          <w:b w:val="0"/>
          <w:caps w:val="0"/>
        </w:rPr>
        <w:t>Дікарєв</w:t>
      </w:r>
      <w:proofErr w:type="spellEnd"/>
      <w:r w:rsidRPr="00E23777">
        <w:rPr>
          <w:b w:val="0"/>
          <w:caps w:val="0"/>
        </w:rPr>
        <w:t xml:space="preserve"> // Формування ринкових відносин в Україні. – 2020. – № </w:t>
      </w:r>
      <w:r>
        <w:rPr>
          <w:b w:val="0"/>
          <w:caps w:val="0"/>
        </w:rPr>
        <w:t>6</w:t>
      </w:r>
      <w:r w:rsidRPr="00E23777">
        <w:rPr>
          <w:b w:val="0"/>
          <w:caps w:val="0"/>
        </w:rPr>
        <w:t xml:space="preserve">. – С. 16 </w:t>
      </w:r>
      <w:r>
        <w:rPr>
          <w:b w:val="0"/>
          <w:caps w:val="0"/>
        </w:rPr>
        <w:t>-33.</w:t>
      </w:r>
    </w:p>
    <w:p w:rsidR="00BA6CFA" w:rsidRDefault="00BA6CFA" w:rsidP="00BA6CFA">
      <w:pPr>
        <w:pStyle w:val="1"/>
        <w:ind w:firstLine="284"/>
        <w:jc w:val="both"/>
        <w:rPr>
          <w:b w:val="0"/>
          <w:caps w:val="0"/>
        </w:rPr>
      </w:pPr>
    </w:p>
    <w:p w:rsidR="00BA6CFA" w:rsidRDefault="00BA6CFA" w:rsidP="00BA6CFA">
      <w:pPr>
        <w:pStyle w:val="1"/>
        <w:ind w:firstLine="284"/>
        <w:jc w:val="both"/>
        <w:rPr>
          <w:b w:val="0"/>
          <w:caps w:val="0"/>
        </w:rPr>
      </w:pPr>
      <w:r w:rsidRPr="00E23777">
        <w:rPr>
          <w:caps w:val="0"/>
        </w:rPr>
        <w:t>Закревська,</w:t>
      </w:r>
      <w:r w:rsidRPr="00E23777">
        <w:t xml:space="preserve"> </w:t>
      </w:r>
      <w:r w:rsidRPr="00E23777">
        <w:rPr>
          <w:caps w:val="0"/>
        </w:rPr>
        <w:t>Л. М. Перспективи та інструменти розвитку електронного бізнесу в Україні</w:t>
      </w:r>
      <w:r>
        <w:rPr>
          <w:b w:val="0"/>
          <w:caps w:val="0"/>
        </w:rPr>
        <w:t xml:space="preserve"> </w:t>
      </w:r>
      <w:r w:rsidRPr="00E23777">
        <w:rPr>
          <w:b w:val="0"/>
          <w:caps w:val="0"/>
        </w:rPr>
        <w:t>/</w:t>
      </w:r>
      <w:r w:rsidRPr="00E23777">
        <w:t xml:space="preserve"> </w:t>
      </w:r>
      <w:r w:rsidRPr="00E23777">
        <w:rPr>
          <w:b w:val="0"/>
          <w:caps w:val="0"/>
        </w:rPr>
        <w:t>Л.</w:t>
      </w:r>
      <w:r>
        <w:rPr>
          <w:b w:val="0"/>
          <w:caps w:val="0"/>
        </w:rPr>
        <w:t xml:space="preserve"> </w:t>
      </w:r>
      <w:r w:rsidRPr="00E23777">
        <w:rPr>
          <w:b w:val="0"/>
          <w:caps w:val="0"/>
        </w:rPr>
        <w:t xml:space="preserve">М. Закревська, </w:t>
      </w:r>
      <w:r>
        <w:rPr>
          <w:b w:val="0"/>
          <w:caps w:val="0"/>
        </w:rPr>
        <w:t xml:space="preserve">Г. С. </w:t>
      </w:r>
      <w:proofErr w:type="spellStart"/>
      <w:r w:rsidRPr="00E23777">
        <w:rPr>
          <w:b w:val="0"/>
          <w:caps w:val="0"/>
        </w:rPr>
        <w:t>Пенчук</w:t>
      </w:r>
      <w:proofErr w:type="spellEnd"/>
      <w:r w:rsidRPr="00E23777">
        <w:rPr>
          <w:b w:val="0"/>
          <w:caps w:val="0"/>
        </w:rPr>
        <w:t xml:space="preserve"> // Формування ринкових відносин в Україні. – 2020. – № 6. – С. 33</w:t>
      </w:r>
      <w:r>
        <w:rPr>
          <w:b w:val="0"/>
          <w:caps w:val="0"/>
        </w:rPr>
        <w:t>-38.</w:t>
      </w:r>
    </w:p>
    <w:p w:rsidR="00BA6CFA" w:rsidRPr="00071B30" w:rsidRDefault="00BA6CFA" w:rsidP="00BA6CFA">
      <w:pPr>
        <w:pStyle w:val="1"/>
        <w:ind w:firstLine="284"/>
        <w:jc w:val="both"/>
        <w:rPr>
          <w:b w:val="0"/>
          <w:caps w:val="0"/>
        </w:rPr>
      </w:pPr>
      <w:r w:rsidRPr="00071B30">
        <w:rPr>
          <w:b w:val="0"/>
          <w:caps w:val="0"/>
        </w:rPr>
        <w:t>Стаття присвячена аналізу перспектив розвитку електронного бізнесу в Україні. Визначено, що</w:t>
      </w:r>
      <w:r>
        <w:rPr>
          <w:b w:val="0"/>
          <w:caps w:val="0"/>
        </w:rPr>
        <w:t xml:space="preserve"> </w:t>
      </w:r>
      <w:r w:rsidRPr="00071B30">
        <w:rPr>
          <w:b w:val="0"/>
          <w:caps w:val="0"/>
        </w:rPr>
        <w:t xml:space="preserve">Інтернет став потужним каналом для реалізації найрізноманітніших товарів і послуг в умовах кризи, яка стала наслідком </w:t>
      </w:r>
      <w:proofErr w:type="spellStart"/>
      <w:r w:rsidRPr="00071B30">
        <w:rPr>
          <w:b w:val="0"/>
          <w:caps w:val="0"/>
        </w:rPr>
        <w:t>коронавірусної</w:t>
      </w:r>
      <w:proofErr w:type="spellEnd"/>
      <w:r w:rsidRPr="00071B30">
        <w:rPr>
          <w:b w:val="0"/>
          <w:caps w:val="0"/>
        </w:rPr>
        <w:t xml:space="preserve"> інфекції. Він довів свою високу ефективність як засобу комунікації з високим потенціалом, побудованого на його основі, глобального електронного ринку.</w:t>
      </w:r>
    </w:p>
    <w:p w:rsidR="00BA6CFA" w:rsidRPr="00E23777" w:rsidRDefault="00BA6CFA" w:rsidP="00BA6CFA">
      <w:pPr>
        <w:pStyle w:val="1"/>
        <w:ind w:firstLine="284"/>
        <w:jc w:val="both"/>
        <w:rPr>
          <w:b w:val="0"/>
          <w:caps w:val="0"/>
        </w:rPr>
      </w:pPr>
      <w:r w:rsidRPr="00071B30">
        <w:rPr>
          <w:b w:val="0"/>
          <w:caps w:val="0"/>
        </w:rPr>
        <w:t>Автором обґрунтовано, що електронний бізнес є незамінним інструментом для ведення бізнесу в</w:t>
      </w:r>
      <w:r>
        <w:rPr>
          <w:b w:val="0"/>
          <w:caps w:val="0"/>
        </w:rPr>
        <w:t xml:space="preserve"> </w:t>
      </w:r>
      <w:r w:rsidRPr="00071B30">
        <w:rPr>
          <w:b w:val="0"/>
          <w:caps w:val="0"/>
        </w:rPr>
        <w:t xml:space="preserve">умовах обмеження </w:t>
      </w:r>
      <w:proofErr w:type="spellStart"/>
      <w:r w:rsidRPr="00071B30">
        <w:rPr>
          <w:b w:val="0"/>
          <w:caps w:val="0"/>
        </w:rPr>
        <w:t>офлайн</w:t>
      </w:r>
      <w:proofErr w:type="spellEnd"/>
      <w:r w:rsidRPr="00071B30">
        <w:rPr>
          <w:b w:val="0"/>
          <w:caps w:val="0"/>
        </w:rPr>
        <w:t xml:space="preserve"> торгівлі. Визначено, що бізнес в глобальній мережі можна вести різними способами за допомогою: інтернет–аукціонів, інтернет–</w:t>
      </w:r>
      <w:proofErr w:type="spellStart"/>
      <w:r w:rsidRPr="00071B30">
        <w:rPr>
          <w:b w:val="0"/>
          <w:caps w:val="0"/>
        </w:rPr>
        <w:t>банкінгів</w:t>
      </w:r>
      <w:proofErr w:type="spellEnd"/>
      <w:r w:rsidRPr="00071B30">
        <w:rPr>
          <w:b w:val="0"/>
          <w:caps w:val="0"/>
        </w:rPr>
        <w:t>, інтернет–навчання, інтернет–комерції. Обґрунтовано, що електронний бізнес в умовах карантину задовольняє наступні</w:t>
      </w:r>
      <w:r>
        <w:rPr>
          <w:b w:val="0"/>
          <w:caps w:val="0"/>
        </w:rPr>
        <w:t xml:space="preserve"> </w:t>
      </w:r>
      <w:r w:rsidRPr="00071B30">
        <w:rPr>
          <w:b w:val="0"/>
          <w:caps w:val="0"/>
        </w:rPr>
        <w:t>потреби покупців: максимальна самоізоляція, відсутність контактів з людьми і черг в магазинах,</w:t>
      </w:r>
      <w:r>
        <w:rPr>
          <w:b w:val="0"/>
          <w:caps w:val="0"/>
        </w:rPr>
        <w:t xml:space="preserve"> </w:t>
      </w:r>
      <w:r w:rsidRPr="00071B30">
        <w:rPr>
          <w:b w:val="0"/>
          <w:caps w:val="0"/>
        </w:rPr>
        <w:t>відсутність необхідності невигідно витрачати свій час. Визначено, що організація роботи інтернет–магазину має проходити в декілька етапів: відкриття інтернет–магазину, розробка сайту, реклама</w:t>
      </w:r>
      <w:r>
        <w:rPr>
          <w:b w:val="0"/>
          <w:caps w:val="0"/>
        </w:rPr>
        <w:t xml:space="preserve"> </w:t>
      </w:r>
      <w:r w:rsidRPr="00071B30">
        <w:rPr>
          <w:b w:val="0"/>
          <w:caps w:val="0"/>
        </w:rPr>
        <w:t xml:space="preserve">і просування. Обґрунтовано, що власник інтернет–магазину має постійно </w:t>
      </w:r>
      <w:proofErr w:type="spellStart"/>
      <w:r w:rsidRPr="00071B30">
        <w:rPr>
          <w:b w:val="0"/>
          <w:caps w:val="0"/>
        </w:rPr>
        <w:t>моніторити</w:t>
      </w:r>
      <w:proofErr w:type="spellEnd"/>
      <w:r w:rsidRPr="00071B30">
        <w:rPr>
          <w:b w:val="0"/>
          <w:caps w:val="0"/>
        </w:rPr>
        <w:t xml:space="preserve"> рівень оптимізації сайту для пошукових систем. Слід уникати тематичних і технічних помилок, яких припускаються в ході SEO–оптимізації. Запропоновано для початківців, які тільки обирають спеціалізацію</w:t>
      </w:r>
      <w:r>
        <w:rPr>
          <w:b w:val="0"/>
          <w:caps w:val="0"/>
        </w:rPr>
        <w:t xml:space="preserve"> </w:t>
      </w:r>
      <w:r w:rsidRPr="00071B30">
        <w:rPr>
          <w:b w:val="0"/>
          <w:caps w:val="0"/>
        </w:rPr>
        <w:t>інтернет–магазину, ретельно аналізувати ринкову нішу. Визначено, що завдяки розвитку електронного бізнесу можна розширити асортимент товару, зменшити накладні витрати, які виникають при стандартному веденні торговельної діяльності. Для покупців це забезпечить величезний</w:t>
      </w:r>
      <w:r>
        <w:rPr>
          <w:b w:val="0"/>
          <w:caps w:val="0"/>
        </w:rPr>
        <w:t xml:space="preserve"> </w:t>
      </w:r>
      <w:r w:rsidRPr="00071B30">
        <w:rPr>
          <w:b w:val="0"/>
          <w:caps w:val="0"/>
        </w:rPr>
        <w:t>вибір товару в одному місці, можливість придбати у будь–який зручний час. Визначено, що для успішного розвитку бізнесу в інтернет–мережі спочатку необхідно зменшити ціни і обрати нішу</w:t>
      </w:r>
      <w:r>
        <w:rPr>
          <w:b w:val="0"/>
          <w:caps w:val="0"/>
        </w:rPr>
        <w:t xml:space="preserve"> </w:t>
      </w:r>
      <w:r w:rsidRPr="00071B30">
        <w:rPr>
          <w:b w:val="0"/>
          <w:caps w:val="0"/>
        </w:rPr>
        <w:t>«</w:t>
      </w:r>
      <w:proofErr w:type="spellStart"/>
      <w:r w:rsidRPr="00071B30">
        <w:rPr>
          <w:b w:val="0"/>
          <w:caps w:val="0"/>
        </w:rPr>
        <w:t>мікромонополіі</w:t>
      </w:r>
      <w:proofErr w:type="spellEnd"/>
      <w:r w:rsidRPr="00071B30">
        <w:rPr>
          <w:b w:val="0"/>
          <w:caps w:val="0"/>
        </w:rPr>
        <w:t>» унікальних торгових пропозицій та новинок на ринку</w:t>
      </w:r>
    </w:p>
    <w:p w:rsidR="00BA6CFA" w:rsidRDefault="00BA6CFA" w:rsidP="00BA6CFA">
      <w:pPr>
        <w:pStyle w:val="1"/>
        <w:ind w:firstLine="284"/>
        <w:jc w:val="both"/>
        <w:rPr>
          <w:caps w:val="0"/>
        </w:rPr>
      </w:pPr>
    </w:p>
    <w:p w:rsidR="00BA6CFA" w:rsidRPr="00E23777" w:rsidRDefault="00BA6CFA" w:rsidP="00BA6CFA">
      <w:pPr>
        <w:pStyle w:val="1"/>
        <w:ind w:firstLine="284"/>
        <w:jc w:val="both"/>
        <w:rPr>
          <w:b w:val="0"/>
          <w:caps w:val="0"/>
        </w:rPr>
      </w:pPr>
      <w:proofErr w:type="spellStart"/>
      <w:r w:rsidRPr="00E23777">
        <w:rPr>
          <w:caps w:val="0"/>
        </w:rPr>
        <w:t>Русіна</w:t>
      </w:r>
      <w:proofErr w:type="spellEnd"/>
      <w:r w:rsidRPr="00E23777">
        <w:rPr>
          <w:caps w:val="0"/>
        </w:rPr>
        <w:t>,</w:t>
      </w:r>
      <w:r w:rsidRPr="00E23777">
        <w:t xml:space="preserve"> </w:t>
      </w:r>
      <w:r w:rsidRPr="00E23777">
        <w:rPr>
          <w:caps w:val="0"/>
        </w:rPr>
        <w:t>Ю. О. Моніторинг та оцінка ризику депозитної діяльності КБ АТ «ПУМБ»</w:t>
      </w:r>
      <w:r w:rsidRPr="00E23777">
        <w:rPr>
          <w:b w:val="0"/>
          <w:caps w:val="0"/>
        </w:rPr>
        <w:t xml:space="preserve"> / Ю.</w:t>
      </w:r>
      <w:r>
        <w:rPr>
          <w:b w:val="0"/>
          <w:caps w:val="0"/>
        </w:rPr>
        <w:t xml:space="preserve"> </w:t>
      </w:r>
      <w:r w:rsidRPr="00E23777">
        <w:rPr>
          <w:b w:val="0"/>
          <w:caps w:val="0"/>
        </w:rPr>
        <w:t>О.</w:t>
      </w:r>
      <w:r>
        <w:rPr>
          <w:b w:val="0"/>
          <w:caps w:val="0"/>
        </w:rPr>
        <w:t xml:space="preserve"> </w:t>
      </w:r>
      <w:proofErr w:type="spellStart"/>
      <w:r w:rsidRPr="00E23777">
        <w:rPr>
          <w:b w:val="0"/>
          <w:caps w:val="0"/>
        </w:rPr>
        <w:t>Русіна</w:t>
      </w:r>
      <w:proofErr w:type="spellEnd"/>
      <w:r w:rsidRPr="00E23777">
        <w:rPr>
          <w:b w:val="0"/>
          <w:caps w:val="0"/>
        </w:rPr>
        <w:t>, В.</w:t>
      </w:r>
      <w:r>
        <w:rPr>
          <w:b w:val="0"/>
          <w:caps w:val="0"/>
        </w:rPr>
        <w:t xml:space="preserve"> М. </w:t>
      </w:r>
      <w:r w:rsidRPr="00E23777">
        <w:rPr>
          <w:b w:val="0"/>
          <w:caps w:val="0"/>
        </w:rPr>
        <w:t>Толочко // Формування ринкових відносин в Україні. – 2020. – № 6. – С. 39</w:t>
      </w:r>
      <w:r>
        <w:rPr>
          <w:b w:val="0"/>
          <w:caps w:val="0"/>
        </w:rPr>
        <w:t>-47.</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r w:rsidRPr="002C53BE">
        <w:rPr>
          <w:caps w:val="0"/>
        </w:rPr>
        <w:t>Методологія формування стратегії управління підприємством: концептуально–</w:t>
      </w:r>
      <w:proofErr w:type="spellStart"/>
      <w:r w:rsidRPr="002C53BE">
        <w:rPr>
          <w:caps w:val="0"/>
        </w:rPr>
        <w:t>інвайроментальні</w:t>
      </w:r>
      <w:proofErr w:type="spellEnd"/>
      <w:r w:rsidRPr="002C53BE">
        <w:rPr>
          <w:caps w:val="0"/>
        </w:rPr>
        <w:t xml:space="preserve"> засади</w:t>
      </w:r>
      <w:r w:rsidRPr="00E23777">
        <w:t xml:space="preserve"> </w:t>
      </w:r>
      <w:r w:rsidRPr="00E23777">
        <w:rPr>
          <w:b w:val="0"/>
          <w:caps w:val="0"/>
        </w:rPr>
        <w:t>/ М.</w:t>
      </w:r>
      <w:r>
        <w:rPr>
          <w:b w:val="0"/>
          <w:caps w:val="0"/>
        </w:rPr>
        <w:t> </w:t>
      </w:r>
      <w:r w:rsidRPr="00E23777">
        <w:rPr>
          <w:b w:val="0"/>
          <w:caps w:val="0"/>
        </w:rPr>
        <w:t>М.</w:t>
      </w:r>
      <w:r>
        <w:rPr>
          <w:b w:val="0"/>
          <w:caps w:val="0"/>
        </w:rPr>
        <w:t xml:space="preserve"> </w:t>
      </w:r>
      <w:proofErr w:type="spellStart"/>
      <w:r w:rsidRPr="00E23777">
        <w:rPr>
          <w:b w:val="0"/>
          <w:caps w:val="0"/>
        </w:rPr>
        <w:t>Климчук</w:t>
      </w:r>
      <w:proofErr w:type="spellEnd"/>
      <w:r w:rsidRPr="00E23777">
        <w:rPr>
          <w:b w:val="0"/>
          <w:caps w:val="0"/>
        </w:rPr>
        <w:t>, Т.</w:t>
      </w:r>
      <w:r>
        <w:rPr>
          <w:b w:val="0"/>
          <w:caps w:val="0"/>
        </w:rPr>
        <w:t xml:space="preserve"> </w:t>
      </w:r>
      <w:r w:rsidRPr="00E23777">
        <w:rPr>
          <w:b w:val="0"/>
          <w:caps w:val="0"/>
        </w:rPr>
        <w:t>А</w:t>
      </w:r>
      <w:r>
        <w:rPr>
          <w:b w:val="0"/>
          <w:caps w:val="0"/>
        </w:rPr>
        <w:t>.</w:t>
      </w:r>
      <w:r w:rsidRPr="00E23777">
        <w:rPr>
          <w:b w:val="0"/>
          <w:caps w:val="0"/>
        </w:rPr>
        <w:t xml:space="preserve"> Ільїна, </w:t>
      </w:r>
      <w:r w:rsidRPr="002C53BE">
        <w:rPr>
          <w:b w:val="0"/>
          <w:caps w:val="0"/>
        </w:rPr>
        <w:t>С.</w:t>
      </w:r>
      <w:r>
        <w:rPr>
          <w:b w:val="0"/>
          <w:caps w:val="0"/>
        </w:rPr>
        <w:t xml:space="preserve"> </w:t>
      </w:r>
      <w:r w:rsidRPr="002C53BE">
        <w:rPr>
          <w:b w:val="0"/>
          <w:caps w:val="0"/>
        </w:rPr>
        <w:t>А.</w:t>
      </w:r>
      <w:r>
        <w:rPr>
          <w:b w:val="0"/>
          <w:caps w:val="0"/>
        </w:rPr>
        <w:t xml:space="preserve"> </w:t>
      </w:r>
      <w:proofErr w:type="spellStart"/>
      <w:r w:rsidRPr="00E23777">
        <w:rPr>
          <w:b w:val="0"/>
          <w:caps w:val="0"/>
        </w:rPr>
        <w:t>Климчук</w:t>
      </w:r>
      <w:proofErr w:type="spellEnd"/>
      <w:r w:rsidRPr="00E23777">
        <w:rPr>
          <w:b w:val="0"/>
          <w:caps w:val="0"/>
        </w:rPr>
        <w:t xml:space="preserve">, </w:t>
      </w:r>
      <w:r w:rsidRPr="002C53BE">
        <w:rPr>
          <w:b w:val="0"/>
          <w:caps w:val="0"/>
        </w:rPr>
        <w:t>О.</w:t>
      </w:r>
      <w:r>
        <w:rPr>
          <w:b w:val="0"/>
          <w:caps w:val="0"/>
        </w:rPr>
        <w:t xml:space="preserve"> </w:t>
      </w:r>
      <w:r w:rsidRPr="002C53BE">
        <w:rPr>
          <w:b w:val="0"/>
          <w:caps w:val="0"/>
        </w:rPr>
        <w:t xml:space="preserve">С. </w:t>
      </w:r>
      <w:r w:rsidRPr="00E23777">
        <w:rPr>
          <w:b w:val="0"/>
          <w:caps w:val="0"/>
        </w:rPr>
        <w:t>Любченко // Формування ринкових відносин в Україні. – 2020. – № 6. – С.</w:t>
      </w:r>
      <w:r>
        <w:rPr>
          <w:b w:val="0"/>
          <w:caps w:val="0"/>
        </w:rPr>
        <w:t xml:space="preserve"> </w:t>
      </w:r>
      <w:r w:rsidRPr="00E23777">
        <w:rPr>
          <w:b w:val="0"/>
          <w:caps w:val="0"/>
        </w:rPr>
        <w:t>48</w:t>
      </w:r>
      <w:r>
        <w:rPr>
          <w:b w:val="0"/>
          <w:caps w:val="0"/>
        </w:rPr>
        <w:t>-54.</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proofErr w:type="spellStart"/>
      <w:r w:rsidRPr="002C53BE">
        <w:rPr>
          <w:caps w:val="0"/>
        </w:rPr>
        <w:t>Колодійчук</w:t>
      </w:r>
      <w:proofErr w:type="spellEnd"/>
      <w:r w:rsidRPr="002C53BE">
        <w:rPr>
          <w:caps w:val="0"/>
        </w:rPr>
        <w:t xml:space="preserve">, А. В. </w:t>
      </w:r>
      <w:proofErr w:type="spellStart"/>
      <w:r w:rsidRPr="002C53BE">
        <w:rPr>
          <w:caps w:val="0"/>
        </w:rPr>
        <w:t>Маркетографічні</w:t>
      </w:r>
      <w:proofErr w:type="spellEnd"/>
      <w:r w:rsidRPr="002C53BE">
        <w:rPr>
          <w:caps w:val="0"/>
        </w:rPr>
        <w:t xml:space="preserve"> особливості </w:t>
      </w:r>
      <w:proofErr w:type="spellStart"/>
      <w:r w:rsidRPr="002C53BE">
        <w:rPr>
          <w:caps w:val="0"/>
        </w:rPr>
        <w:t>Visual</w:t>
      </w:r>
      <w:proofErr w:type="spellEnd"/>
      <w:r w:rsidRPr="002C53BE">
        <w:rPr>
          <w:caps w:val="0"/>
        </w:rPr>
        <w:t xml:space="preserve"> FoxPro–C#–програмування ризиків інвестиційних проектів ІКТ–профілю спрямування</w:t>
      </w:r>
      <w:r w:rsidRPr="00E23777">
        <w:rPr>
          <w:b w:val="0"/>
          <w:caps w:val="0"/>
        </w:rPr>
        <w:t xml:space="preserve"> </w:t>
      </w:r>
      <w:r w:rsidRPr="002C53BE">
        <w:rPr>
          <w:b w:val="0"/>
          <w:caps w:val="0"/>
        </w:rPr>
        <w:t xml:space="preserve">/ </w:t>
      </w:r>
      <w:r>
        <w:rPr>
          <w:b w:val="0"/>
          <w:caps w:val="0"/>
        </w:rPr>
        <w:t xml:space="preserve">А. В. </w:t>
      </w:r>
      <w:proofErr w:type="spellStart"/>
      <w:r w:rsidRPr="002C53BE">
        <w:rPr>
          <w:b w:val="0"/>
          <w:caps w:val="0"/>
        </w:rPr>
        <w:t>Колодійчук</w:t>
      </w:r>
      <w:proofErr w:type="spellEnd"/>
      <w:r w:rsidRPr="002C53BE">
        <w:rPr>
          <w:b w:val="0"/>
          <w:caps w:val="0"/>
        </w:rPr>
        <w:t xml:space="preserve"> // Формування ринкових відносин в Україні. – 2020. – № 6. – С.</w:t>
      </w:r>
      <w:r>
        <w:rPr>
          <w:b w:val="0"/>
          <w:caps w:val="0"/>
        </w:rPr>
        <w:t xml:space="preserve"> </w:t>
      </w:r>
      <w:r w:rsidRPr="00E23777">
        <w:rPr>
          <w:b w:val="0"/>
          <w:caps w:val="0"/>
        </w:rPr>
        <w:t>55</w:t>
      </w:r>
      <w:r>
        <w:rPr>
          <w:b w:val="0"/>
          <w:caps w:val="0"/>
        </w:rPr>
        <w:t>-58.</w:t>
      </w:r>
    </w:p>
    <w:p w:rsidR="00BA6CFA" w:rsidRDefault="00BA6CFA" w:rsidP="00BA6CFA">
      <w:pPr>
        <w:pStyle w:val="1"/>
        <w:ind w:firstLine="284"/>
        <w:jc w:val="both"/>
        <w:rPr>
          <w:b w:val="0"/>
          <w:caps w:val="0"/>
        </w:rPr>
      </w:pPr>
      <w:r w:rsidRPr="00071B30">
        <w:rPr>
          <w:b w:val="0"/>
          <w:caps w:val="0"/>
        </w:rPr>
        <w:t xml:space="preserve">У статті окреслено та показано на прикладах особливості </w:t>
      </w:r>
      <w:proofErr w:type="spellStart"/>
      <w:r w:rsidRPr="00071B30">
        <w:rPr>
          <w:b w:val="0"/>
          <w:caps w:val="0"/>
        </w:rPr>
        <w:t>Visual</w:t>
      </w:r>
      <w:proofErr w:type="spellEnd"/>
      <w:r w:rsidRPr="00071B30">
        <w:rPr>
          <w:b w:val="0"/>
          <w:caps w:val="0"/>
        </w:rPr>
        <w:t xml:space="preserve"> FoxPro–C#– програмування ризиків інвестиційних ІКТ–проектів. Визначено головні оператори у тілі програм та їх призначення. Охарактеризовано механізм циклічності у складі функціонального забезпечення виконання програм.</w:t>
      </w:r>
    </w:p>
    <w:p w:rsidR="00BA6CFA" w:rsidRPr="00071B30"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proofErr w:type="spellStart"/>
      <w:r w:rsidRPr="002C53BE">
        <w:rPr>
          <w:caps w:val="0"/>
        </w:rPr>
        <w:t>Черкашина</w:t>
      </w:r>
      <w:proofErr w:type="spellEnd"/>
      <w:r w:rsidRPr="002C53BE">
        <w:rPr>
          <w:caps w:val="0"/>
        </w:rPr>
        <w:t>, К. Ф. Застосування інноваційних інструментів ефективного менеджменту при злитті чи поглинанні як перспективного напрямку у подоланні кризових явищ у банківському секторі</w:t>
      </w:r>
      <w:r w:rsidRPr="002C53BE">
        <w:t xml:space="preserve"> </w:t>
      </w:r>
      <w:r w:rsidRPr="002C53BE">
        <w:rPr>
          <w:b w:val="0"/>
          <w:caps w:val="0"/>
        </w:rPr>
        <w:t>/ К.</w:t>
      </w:r>
      <w:r>
        <w:rPr>
          <w:b w:val="0"/>
          <w:caps w:val="0"/>
        </w:rPr>
        <w:t xml:space="preserve"> </w:t>
      </w:r>
      <w:r w:rsidRPr="002C53BE">
        <w:rPr>
          <w:b w:val="0"/>
          <w:caps w:val="0"/>
        </w:rPr>
        <w:t>Ф.</w:t>
      </w:r>
      <w:r>
        <w:rPr>
          <w:b w:val="0"/>
          <w:caps w:val="0"/>
        </w:rPr>
        <w:t xml:space="preserve"> </w:t>
      </w:r>
      <w:proofErr w:type="spellStart"/>
      <w:r w:rsidRPr="002C53BE">
        <w:rPr>
          <w:b w:val="0"/>
          <w:caps w:val="0"/>
        </w:rPr>
        <w:t>Черкашина</w:t>
      </w:r>
      <w:proofErr w:type="spellEnd"/>
      <w:r w:rsidRPr="002C53BE">
        <w:rPr>
          <w:b w:val="0"/>
          <w:caps w:val="0"/>
        </w:rPr>
        <w:t xml:space="preserve"> // Формування ринкових відносин в Україні. – 2020. – № 6. – С.</w:t>
      </w:r>
      <w:r>
        <w:rPr>
          <w:b w:val="0"/>
          <w:caps w:val="0"/>
        </w:rPr>
        <w:t xml:space="preserve"> </w:t>
      </w:r>
      <w:r w:rsidRPr="00E23777">
        <w:rPr>
          <w:b w:val="0"/>
          <w:caps w:val="0"/>
        </w:rPr>
        <w:t>59</w:t>
      </w:r>
      <w:r>
        <w:rPr>
          <w:b w:val="0"/>
          <w:caps w:val="0"/>
        </w:rPr>
        <w:t>-68.</w:t>
      </w:r>
    </w:p>
    <w:p w:rsidR="00BA6CFA" w:rsidRDefault="00BA6CFA" w:rsidP="00BA6CFA">
      <w:pPr>
        <w:pStyle w:val="1"/>
        <w:ind w:firstLine="284"/>
        <w:jc w:val="both"/>
        <w:rPr>
          <w:b w:val="0"/>
          <w:caps w:val="0"/>
        </w:rPr>
      </w:pPr>
      <w:r w:rsidRPr="00071B30">
        <w:rPr>
          <w:b w:val="0"/>
          <w:caps w:val="0"/>
        </w:rPr>
        <w:t xml:space="preserve">У статті аналізується ситуація, що склалася у банківському секторі протягом останніх років. Сучасний стан банківської системи можна вважати кризовим, оскільки вона не виконує значної кількості покладених на неї функцій та характеризується ліквідацією 98 банківських установ. Негативні явища у банківському секторі негативно впливають на економіку країни в цілому, що виражається і у знижені темпів зростання ВВП, оскільки на нейтралізацію банківських криз витрачається його до 17%. На основі матриці можливостей вирішення проблем у банківському секторі визначено, що ліквідація банку має відбуватися лише у крайньому випадку. Оптимальним вирішення багатьох проблем у банківському секторі може бути злиття чи поглинання. При цьому важливим моментом є досягнення позитивного синергетичного ефекту, який можливо отримати лише при ефективному менеджменті процесу об’єднання. У статті запропоновано інноваційні </w:t>
      </w:r>
      <w:r w:rsidRPr="00071B30">
        <w:rPr>
          <w:b w:val="0"/>
          <w:caps w:val="0"/>
        </w:rPr>
        <w:lastRenderedPageBreak/>
        <w:t>підходи до інструментів реалізації процесів злиття чи поглинання. Запропоновано виділяти шість етапів проведення процедури об’єднання. Важливим моментом при цьому є вибір оптимального банку для злиття чи поглинання, на основі розрахунку коефіцієнту вибору. Залежно від основної мети об’єднання складові коефіцієнту вибору мають різну значущість. Використання даного коефіцієнту вибору дасть змогу банкам оптимізувати злиття чи поглинання.</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proofErr w:type="spellStart"/>
      <w:r w:rsidRPr="00E75C05">
        <w:rPr>
          <w:caps w:val="0"/>
        </w:rPr>
        <w:t>Пузирьова</w:t>
      </w:r>
      <w:proofErr w:type="spellEnd"/>
      <w:r w:rsidRPr="00E75C05">
        <w:rPr>
          <w:caps w:val="0"/>
        </w:rPr>
        <w:t>, П. В. Сучасний стан готельного ринку України в умовах COVID–19 та перспективи його розвитку</w:t>
      </w:r>
      <w:r w:rsidRPr="00E23777">
        <w:rPr>
          <w:b w:val="0"/>
          <w:caps w:val="0"/>
        </w:rPr>
        <w:t xml:space="preserve"> </w:t>
      </w:r>
      <w:r w:rsidRPr="00E75C05">
        <w:rPr>
          <w:b w:val="0"/>
          <w:caps w:val="0"/>
        </w:rPr>
        <w:t>/ П.</w:t>
      </w:r>
      <w:r>
        <w:rPr>
          <w:b w:val="0"/>
          <w:caps w:val="0"/>
        </w:rPr>
        <w:t> </w:t>
      </w:r>
      <w:r w:rsidRPr="00E75C05">
        <w:rPr>
          <w:b w:val="0"/>
          <w:caps w:val="0"/>
        </w:rPr>
        <w:t>В.</w:t>
      </w:r>
      <w:r>
        <w:rPr>
          <w:b w:val="0"/>
          <w:caps w:val="0"/>
        </w:rPr>
        <w:t> </w:t>
      </w:r>
      <w:proofErr w:type="spellStart"/>
      <w:r w:rsidRPr="00E75C05">
        <w:rPr>
          <w:b w:val="0"/>
          <w:caps w:val="0"/>
        </w:rPr>
        <w:t>Пузирьова</w:t>
      </w:r>
      <w:proofErr w:type="spellEnd"/>
      <w:r w:rsidRPr="00E75C05">
        <w:rPr>
          <w:b w:val="0"/>
          <w:caps w:val="0"/>
        </w:rPr>
        <w:t>, В.</w:t>
      </w:r>
      <w:r>
        <w:rPr>
          <w:b w:val="0"/>
          <w:caps w:val="0"/>
        </w:rPr>
        <w:t xml:space="preserve"> </w:t>
      </w:r>
      <w:r w:rsidRPr="00E75C05">
        <w:rPr>
          <w:b w:val="0"/>
          <w:caps w:val="0"/>
        </w:rPr>
        <w:t xml:space="preserve">І. Довбуш // Формування ринкових відносин в Україні. – 2020. – № 6. – С. </w:t>
      </w:r>
      <w:r w:rsidRPr="00E23777">
        <w:rPr>
          <w:b w:val="0"/>
          <w:caps w:val="0"/>
        </w:rPr>
        <w:t>68</w:t>
      </w:r>
      <w:r>
        <w:rPr>
          <w:b w:val="0"/>
          <w:caps w:val="0"/>
        </w:rPr>
        <w:t>-75.</w:t>
      </w:r>
    </w:p>
    <w:p w:rsidR="00BA6CFA" w:rsidRDefault="00BA6CFA" w:rsidP="00BA6CFA">
      <w:pPr>
        <w:pStyle w:val="1"/>
        <w:ind w:firstLine="284"/>
        <w:jc w:val="both"/>
        <w:rPr>
          <w:b w:val="0"/>
          <w:caps w:val="0"/>
        </w:rPr>
      </w:pPr>
      <w:r w:rsidRPr="00071B30">
        <w:rPr>
          <w:b w:val="0"/>
          <w:caps w:val="0"/>
        </w:rPr>
        <w:t>В результаті написання статті було встановлено, що за 2018–2019 рр. Київ проводив активну політику з нарощування відвідувачів, що має результати: так за результатами першого півріччя 2019р. місто вже відвідало на 20 тис. людей більше, ніж 2018 р. аналогічного періоду. І така позитивна тенденція зростання кількості гостей продовжувалась би, якщо б не COVID–19. Така позитивна тенденція 2018–2019 рр. не могла не мати позитивного впливу на готельний ринок столиці. Поки що номерний фонд Києва сильно поступається більшості європейських столиць та все одно залишає потенціал до зростання. Також визначено, що втрати готельного сектора України у період карантину COVID–19 складають мільйони гривень. Найвищі цифри фіксують 5–зіркові об’єкти. Їхні збитки складають 3–8 млн. грн., а найбільші збитки у готелів, які працювали на бізнес–</w:t>
      </w:r>
      <w:proofErr w:type="spellStart"/>
      <w:r w:rsidRPr="00071B30">
        <w:rPr>
          <w:b w:val="0"/>
          <w:caps w:val="0"/>
        </w:rPr>
        <w:t>тревел</w:t>
      </w:r>
      <w:proofErr w:type="spellEnd"/>
      <w:r w:rsidRPr="00071B30">
        <w:rPr>
          <w:b w:val="0"/>
          <w:caps w:val="0"/>
        </w:rPr>
        <w:t xml:space="preserve">, а також у готелів, розташованих у невеликих містах і обласних центрах поза потоками бізнес–трафіку. До головних наслідків </w:t>
      </w:r>
      <w:proofErr w:type="spellStart"/>
      <w:r w:rsidRPr="00071B30">
        <w:rPr>
          <w:b w:val="0"/>
          <w:caps w:val="0"/>
        </w:rPr>
        <w:t>коронавірусу</w:t>
      </w:r>
      <w:proofErr w:type="spellEnd"/>
      <w:r w:rsidRPr="00071B30">
        <w:rPr>
          <w:b w:val="0"/>
          <w:caps w:val="0"/>
        </w:rPr>
        <w:t xml:space="preserve"> для готельного бізнесу в Україні, крім відсутності гостей, закриття та падіння доходів також належить касовий розрив. Доходи стрімко стали нульовими. Це призвело до необхідності багатьом компаніям відпустити майже всіх співробітників у відпустку за свій рахунок до закінчення карантину, зупинити рекламні кампанії та інші витрати. Також встановлено ряд необхідних першочергових заходів для порятунку та пом’якшення економічного удару від </w:t>
      </w:r>
      <w:proofErr w:type="spellStart"/>
      <w:r w:rsidRPr="00071B30">
        <w:rPr>
          <w:b w:val="0"/>
          <w:caps w:val="0"/>
        </w:rPr>
        <w:t>коронавірусу</w:t>
      </w:r>
      <w:proofErr w:type="spellEnd"/>
      <w:r w:rsidRPr="00071B30">
        <w:rPr>
          <w:b w:val="0"/>
          <w:caps w:val="0"/>
        </w:rPr>
        <w:t xml:space="preserve">, яких потребує готельна галузь: заборонити нарахування штрафів, пені та інших фінансових санкцій на період карантину та впродовж 12 місяців </w:t>
      </w:r>
      <w:proofErr w:type="spellStart"/>
      <w:r w:rsidRPr="00071B30">
        <w:rPr>
          <w:b w:val="0"/>
          <w:caps w:val="0"/>
        </w:rPr>
        <w:t>після;заборонити</w:t>
      </w:r>
      <w:proofErr w:type="spellEnd"/>
      <w:r w:rsidRPr="00071B30">
        <w:rPr>
          <w:b w:val="0"/>
          <w:caps w:val="0"/>
        </w:rPr>
        <w:t xml:space="preserve"> нараховувати відсотки та інші платежі за користування кредитними коштами; зобов’язати банки та фінансові установи надавати відстрочку сплати коштів; знизити ПДВ для підприємств готельної галузі до 10%. Визначено, що в 2020–2022 роках на готельному ринку буде помірне збільшення загального обсягу пропозиції, яке пов’язане з відновленням будівництва чи реконструкції готельних </w:t>
      </w:r>
      <w:proofErr w:type="spellStart"/>
      <w:r w:rsidRPr="00071B30">
        <w:rPr>
          <w:b w:val="0"/>
          <w:caps w:val="0"/>
        </w:rPr>
        <w:t>проєктів</w:t>
      </w:r>
      <w:proofErr w:type="spellEnd"/>
      <w:r w:rsidRPr="00071B30">
        <w:rPr>
          <w:b w:val="0"/>
          <w:caps w:val="0"/>
        </w:rPr>
        <w:t>, які або залишалися замороженими протягом понад 5 років, або характеризувалися повільними темпами будівництва.</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proofErr w:type="spellStart"/>
      <w:r w:rsidRPr="00E75C05">
        <w:rPr>
          <w:caps w:val="0"/>
        </w:rPr>
        <w:t>Малярчук</w:t>
      </w:r>
      <w:proofErr w:type="spellEnd"/>
      <w:r w:rsidRPr="00E75C05">
        <w:rPr>
          <w:caps w:val="0"/>
        </w:rPr>
        <w:t>, І. І. Бухгалтерська звітність в системі управління підприємством</w:t>
      </w:r>
      <w:r>
        <w:rPr>
          <w:b w:val="0"/>
          <w:caps w:val="0"/>
        </w:rPr>
        <w:t xml:space="preserve"> </w:t>
      </w:r>
      <w:r w:rsidRPr="00E75C05">
        <w:rPr>
          <w:b w:val="0"/>
          <w:caps w:val="0"/>
        </w:rPr>
        <w:t>/ І.</w:t>
      </w:r>
      <w:r>
        <w:rPr>
          <w:b w:val="0"/>
          <w:caps w:val="0"/>
        </w:rPr>
        <w:t xml:space="preserve"> </w:t>
      </w:r>
      <w:r w:rsidRPr="00E75C05">
        <w:rPr>
          <w:b w:val="0"/>
          <w:caps w:val="0"/>
        </w:rPr>
        <w:t xml:space="preserve">І. </w:t>
      </w:r>
      <w:proofErr w:type="spellStart"/>
      <w:r w:rsidRPr="00E75C05">
        <w:rPr>
          <w:b w:val="0"/>
          <w:caps w:val="0"/>
        </w:rPr>
        <w:t>Малярчук</w:t>
      </w:r>
      <w:proofErr w:type="spellEnd"/>
      <w:r w:rsidRPr="00E75C05">
        <w:rPr>
          <w:b w:val="0"/>
          <w:caps w:val="0"/>
        </w:rPr>
        <w:t xml:space="preserve"> // Формування ринкових відносин в Україні. – 2020. – № 6. – С.</w:t>
      </w:r>
      <w:r>
        <w:rPr>
          <w:b w:val="0"/>
          <w:caps w:val="0"/>
        </w:rPr>
        <w:t xml:space="preserve"> </w:t>
      </w:r>
      <w:r w:rsidRPr="00E23777">
        <w:rPr>
          <w:b w:val="0"/>
          <w:caps w:val="0"/>
        </w:rPr>
        <w:t>76</w:t>
      </w:r>
      <w:r>
        <w:rPr>
          <w:b w:val="0"/>
          <w:caps w:val="0"/>
        </w:rPr>
        <w:t>-82.</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proofErr w:type="spellStart"/>
      <w:r w:rsidRPr="00E75C05">
        <w:rPr>
          <w:caps w:val="0"/>
        </w:rPr>
        <w:t>Зажома</w:t>
      </w:r>
      <w:proofErr w:type="spellEnd"/>
      <w:r w:rsidRPr="00E75C05">
        <w:rPr>
          <w:caps w:val="0"/>
        </w:rPr>
        <w:t xml:space="preserve">, В. М. Оптимізація оцінювання підготовки груп і відділень гірничорятувальних та </w:t>
      </w:r>
      <w:proofErr w:type="spellStart"/>
      <w:r w:rsidRPr="00E75C05">
        <w:rPr>
          <w:caps w:val="0"/>
        </w:rPr>
        <w:t>висотно</w:t>
      </w:r>
      <w:proofErr w:type="spellEnd"/>
      <w:r w:rsidRPr="00E75C05">
        <w:rPr>
          <w:caps w:val="0"/>
        </w:rPr>
        <w:t>–верхолазних рятувальних робіт</w:t>
      </w:r>
      <w:r w:rsidRPr="00E23777">
        <w:rPr>
          <w:b w:val="0"/>
          <w:caps w:val="0"/>
        </w:rPr>
        <w:t xml:space="preserve"> </w:t>
      </w:r>
      <w:r w:rsidRPr="00E75C05">
        <w:rPr>
          <w:b w:val="0"/>
          <w:caps w:val="0"/>
        </w:rPr>
        <w:t>/ В.</w:t>
      </w:r>
      <w:r>
        <w:rPr>
          <w:b w:val="0"/>
          <w:caps w:val="0"/>
        </w:rPr>
        <w:t xml:space="preserve"> </w:t>
      </w:r>
      <w:r w:rsidRPr="00E75C05">
        <w:rPr>
          <w:b w:val="0"/>
          <w:caps w:val="0"/>
        </w:rPr>
        <w:t>М.</w:t>
      </w:r>
      <w:r>
        <w:rPr>
          <w:b w:val="0"/>
          <w:caps w:val="0"/>
        </w:rPr>
        <w:t xml:space="preserve"> </w:t>
      </w:r>
      <w:proofErr w:type="spellStart"/>
      <w:r w:rsidRPr="00E75C05">
        <w:rPr>
          <w:b w:val="0"/>
          <w:caps w:val="0"/>
        </w:rPr>
        <w:t>Зажома</w:t>
      </w:r>
      <w:proofErr w:type="spellEnd"/>
      <w:r w:rsidRPr="00E75C05">
        <w:rPr>
          <w:b w:val="0"/>
          <w:caps w:val="0"/>
        </w:rPr>
        <w:t>, О.</w:t>
      </w:r>
      <w:r>
        <w:rPr>
          <w:b w:val="0"/>
          <w:caps w:val="0"/>
        </w:rPr>
        <w:t xml:space="preserve"> </w:t>
      </w:r>
      <w:r w:rsidRPr="00E75C05">
        <w:rPr>
          <w:b w:val="0"/>
          <w:caps w:val="0"/>
        </w:rPr>
        <w:t xml:space="preserve">А. </w:t>
      </w:r>
      <w:proofErr w:type="spellStart"/>
      <w:r w:rsidRPr="00E75C05">
        <w:rPr>
          <w:b w:val="0"/>
          <w:caps w:val="0"/>
        </w:rPr>
        <w:t>Бужин</w:t>
      </w:r>
      <w:proofErr w:type="spellEnd"/>
      <w:r w:rsidRPr="00E75C05">
        <w:rPr>
          <w:b w:val="0"/>
          <w:caps w:val="0"/>
        </w:rPr>
        <w:t xml:space="preserve"> // Формування ринкових відносин в Україні. – 2020. – № 6. – С. </w:t>
      </w:r>
      <w:r w:rsidRPr="00E23777">
        <w:rPr>
          <w:b w:val="0"/>
          <w:caps w:val="0"/>
        </w:rPr>
        <w:t>83</w:t>
      </w:r>
      <w:r>
        <w:rPr>
          <w:b w:val="0"/>
          <w:caps w:val="0"/>
        </w:rPr>
        <w:t>-89.</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r w:rsidRPr="00E75C05">
        <w:rPr>
          <w:caps w:val="0"/>
        </w:rPr>
        <w:t>Русина, Ю. О. Розвиток системи транспортної логістики в Україні: останні тенденції</w:t>
      </w:r>
      <w:r w:rsidRPr="00E23777">
        <w:rPr>
          <w:b w:val="0"/>
          <w:caps w:val="0"/>
        </w:rPr>
        <w:t xml:space="preserve"> </w:t>
      </w:r>
      <w:r w:rsidRPr="00E75C05">
        <w:rPr>
          <w:b w:val="0"/>
          <w:caps w:val="0"/>
        </w:rPr>
        <w:t>/ Ю.</w:t>
      </w:r>
      <w:r>
        <w:rPr>
          <w:b w:val="0"/>
          <w:caps w:val="0"/>
        </w:rPr>
        <w:t xml:space="preserve"> </w:t>
      </w:r>
      <w:r w:rsidRPr="00E75C05">
        <w:rPr>
          <w:b w:val="0"/>
          <w:caps w:val="0"/>
        </w:rPr>
        <w:t>О.</w:t>
      </w:r>
      <w:r>
        <w:rPr>
          <w:b w:val="0"/>
          <w:caps w:val="0"/>
        </w:rPr>
        <w:t xml:space="preserve"> </w:t>
      </w:r>
      <w:r w:rsidRPr="00E75C05">
        <w:rPr>
          <w:b w:val="0"/>
          <w:caps w:val="0"/>
        </w:rPr>
        <w:t>Русина, Н.</w:t>
      </w:r>
      <w:r>
        <w:rPr>
          <w:b w:val="0"/>
          <w:caps w:val="0"/>
        </w:rPr>
        <w:t xml:space="preserve"> </w:t>
      </w:r>
      <w:r w:rsidRPr="00E75C05">
        <w:rPr>
          <w:b w:val="0"/>
          <w:caps w:val="0"/>
        </w:rPr>
        <w:t xml:space="preserve">О. </w:t>
      </w:r>
      <w:proofErr w:type="spellStart"/>
      <w:r w:rsidRPr="00E75C05">
        <w:rPr>
          <w:b w:val="0"/>
          <w:caps w:val="0"/>
        </w:rPr>
        <w:t>Бащенко</w:t>
      </w:r>
      <w:proofErr w:type="spellEnd"/>
      <w:r w:rsidRPr="00E75C05">
        <w:rPr>
          <w:b w:val="0"/>
          <w:caps w:val="0"/>
        </w:rPr>
        <w:t xml:space="preserve"> // Формування ринкових відносин в Україні. – 2020. – № 6. – С. </w:t>
      </w:r>
      <w:r w:rsidRPr="00E23777">
        <w:rPr>
          <w:b w:val="0"/>
          <w:caps w:val="0"/>
        </w:rPr>
        <w:t>90</w:t>
      </w:r>
      <w:r>
        <w:rPr>
          <w:b w:val="0"/>
          <w:caps w:val="0"/>
        </w:rPr>
        <w:t>-96.</w:t>
      </w:r>
    </w:p>
    <w:p w:rsidR="00BA6CFA" w:rsidRDefault="00BA6CFA" w:rsidP="00BA6CFA">
      <w:pPr>
        <w:pStyle w:val="1"/>
        <w:ind w:firstLine="284"/>
        <w:jc w:val="both"/>
        <w:rPr>
          <w:b w:val="0"/>
          <w:caps w:val="0"/>
        </w:rPr>
      </w:pPr>
      <w:r w:rsidRPr="00071B30">
        <w:rPr>
          <w:b w:val="0"/>
          <w:caps w:val="0"/>
        </w:rPr>
        <w:t>Досліджено методологічні підходи до визначення поняття «логістика». Використовуючи загальнонаукові та спеціальні методи дослідження, був проведений аналіз недоліків та переваг використання транспортних засобів з урахуванням сучасних умов господарювання</w:t>
      </w:r>
      <w:r>
        <w:rPr>
          <w:b w:val="0"/>
          <w:caps w:val="0"/>
        </w:rPr>
        <w:t>.</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proofErr w:type="spellStart"/>
      <w:r w:rsidRPr="00E75C05">
        <w:rPr>
          <w:caps w:val="0"/>
        </w:rPr>
        <w:t>Бодюк</w:t>
      </w:r>
      <w:proofErr w:type="spellEnd"/>
      <w:r>
        <w:rPr>
          <w:caps w:val="0"/>
        </w:rPr>
        <w:t>,</w:t>
      </w:r>
      <w:r w:rsidRPr="00E75C05">
        <w:rPr>
          <w:caps w:val="0"/>
        </w:rPr>
        <w:t xml:space="preserve"> А. В. Вартісні аспекти виробництва </w:t>
      </w:r>
      <w:proofErr w:type="spellStart"/>
      <w:r w:rsidRPr="00E75C05">
        <w:rPr>
          <w:caps w:val="0"/>
        </w:rPr>
        <w:t>надро</w:t>
      </w:r>
      <w:proofErr w:type="spellEnd"/>
      <w:r w:rsidRPr="00E75C05">
        <w:rPr>
          <w:caps w:val="0"/>
        </w:rPr>
        <w:t>–ресурсної продукції</w:t>
      </w:r>
      <w:r>
        <w:rPr>
          <w:b w:val="0"/>
          <w:caps w:val="0"/>
        </w:rPr>
        <w:t xml:space="preserve"> </w:t>
      </w:r>
      <w:r w:rsidRPr="00E75C05">
        <w:rPr>
          <w:b w:val="0"/>
          <w:caps w:val="0"/>
        </w:rPr>
        <w:t>/ А.</w:t>
      </w:r>
      <w:r>
        <w:rPr>
          <w:b w:val="0"/>
          <w:caps w:val="0"/>
        </w:rPr>
        <w:t xml:space="preserve"> </w:t>
      </w:r>
      <w:r w:rsidRPr="00E75C05">
        <w:rPr>
          <w:b w:val="0"/>
          <w:caps w:val="0"/>
        </w:rPr>
        <w:t xml:space="preserve">В. </w:t>
      </w:r>
      <w:proofErr w:type="spellStart"/>
      <w:r w:rsidRPr="00E75C05">
        <w:rPr>
          <w:b w:val="0"/>
          <w:caps w:val="0"/>
        </w:rPr>
        <w:t>Бодюк</w:t>
      </w:r>
      <w:proofErr w:type="spellEnd"/>
      <w:r w:rsidRPr="00E75C05">
        <w:rPr>
          <w:b w:val="0"/>
          <w:caps w:val="0"/>
        </w:rPr>
        <w:t xml:space="preserve"> // Формування ринкових відносин в Україні. – 2020. – № 6. – С. </w:t>
      </w:r>
      <w:r w:rsidRPr="00E23777">
        <w:rPr>
          <w:b w:val="0"/>
          <w:caps w:val="0"/>
        </w:rPr>
        <w:t>97</w:t>
      </w:r>
      <w:r>
        <w:rPr>
          <w:b w:val="0"/>
          <w:caps w:val="0"/>
        </w:rPr>
        <w:t>-104.</w:t>
      </w:r>
    </w:p>
    <w:p w:rsidR="00BA6CFA" w:rsidRDefault="00BA6CFA" w:rsidP="00BA6CFA">
      <w:pPr>
        <w:pStyle w:val="1"/>
        <w:ind w:firstLine="284"/>
        <w:jc w:val="both"/>
        <w:rPr>
          <w:b w:val="0"/>
          <w:caps w:val="0"/>
        </w:rPr>
      </w:pPr>
      <w:r w:rsidRPr="00071B30">
        <w:rPr>
          <w:b w:val="0"/>
          <w:caps w:val="0"/>
        </w:rPr>
        <w:t xml:space="preserve">Розробляються деякі теоретичні положення щодо виробництва </w:t>
      </w:r>
      <w:proofErr w:type="spellStart"/>
      <w:r w:rsidRPr="00071B30">
        <w:rPr>
          <w:b w:val="0"/>
          <w:caps w:val="0"/>
        </w:rPr>
        <w:t>надро</w:t>
      </w:r>
      <w:proofErr w:type="spellEnd"/>
      <w:r w:rsidRPr="00071B30">
        <w:rPr>
          <w:b w:val="0"/>
          <w:caps w:val="0"/>
        </w:rPr>
        <w:t xml:space="preserve">–ресурсної продукції та його інформаційного відображення. Проаналізовано економічні й технологічні особливості вивчення надрових ресурсів і їх вилучення з природного середовища. Поділено на види виробничі процеси з пошуку і розвідки в природному середовищі </w:t>
      </w:r>
      <w:proofErr w:type="spellStart"/>
      <w:r w:rsidRPr="00071B30">
        <w:rPr>
          <w:b w:val="0"/>
          <w:caps w:val="0"/>
        </w:rPr>
        <w:t>автогенезних</w:t>
      </w:r>
      <w:proofErr w:type="spellEnd"/>
      <w:r w:rsidRPr="00071B30">
        <w:rPr>
          <w:b w:val="0"/>
          <w:caps w:val="0"/>
        </w:rPr>
        <w:t xml:space="preserve"> ресурсів. Запропоновано обліковувати види затрат на організоване їх виробництво. До складу оцінюваних показників </w:t>
      </w:r>
      <w:proofErr w:type="spellStart"/>
      <w:r w:rsidRPr="00071B30">
        <w:rPr>
          <w:b w:val="0"/>
          <w:caps w:val="0"/>
        </w:rPr>
        <w:t>надро</w:t>
      </w:r>
      <w:proofErr w:type="spellEnd"/>
      <w:r w:rsidRPr="00071B30">
        <w:rPr>
          <w:b w:val="0"/>
          <w:caps w:val="0"/>
        </w:rPr>
        <w:t xml:space="preserve">–ресурсних продуктів необхідно включати і показники сум виплати народу як власнику природних ресурсів. Ця норма належить до норм фіскальної геології. Економіко–ресурсні розробки належать до економічної геології. Разом ці науки входять до </w:t>
      </w:r>
      <w:proofErr w:type="spellStart"/>
      <w:r w:rsidRPr="00071B30">
        <w:rPr>
          <w:b w:val="0"/>
          <w:caps w:val="0"/>
        </w:rPr>
        <w:t>ресурсології</w:t>
      </w:r>
      <w:proofErr w:type="spellEnd"/>
      <w:r w:rsidRPr="00071B30">
        <w:rPr>
          <w:b w:val="0"/>
          <w:caps w:val="0"/>
        </w:rPr>
        <w:t xml:space="preserve">. Безумовно, що дані положення нашого бачення економічної геології </w:t>
      </w:r>
      <w:proofErr w:type="spellStart"/>
      <w:r w:rsidRPr="00071B30">
        <w:rPr>
          <w:b w:val="0"/>
          <w:caps w:val="0"/>
        </w:rPr>
        <w:t>надрокористування</w:t>
      </w:r>
      <w:proofErr w:type="spellEnd"/>
      <w:r w:rsidRPr="00071B30">
        <w:rPr>
          <w:b w:val="0"/>
          <w:caps w:val="0"/>
        </w:rPr>
        <w:t xml:space="preserve"> потребують глибоких і ґрунтовних досліджень та узаконень.</w:t>
      </w:r>
    </w:p>
    <w:p w:rsidR="00BA6CFA" w:rsidRDefault="00BA6CFA" w:rsidP="00BA6CFA">
      <w:pPr>
        <w:pStyle w:val="1"/>
        <w:ind w:firstLine="284"/>
        <w:jc w:val="both"/>
        <w:rPr>
          <w:b w:val="0"/>
          <w:caps w:val="0"/>
        </w:rPr>
      </w:pPr>
    </w:p>
    <w:p w:rsidR="00BA6CFA" w:rsidRPr="00E23777" w:rsidRDefault="00BA6CFA" w:rsidP="00BA6CFA">
      <w:pPr>
        <w:pStyle w:val="1"/>
        <w:ind w:firstLine="284"/>
        <w:jc w:val="both"/>
        <w:rPr>
          <w:b w:val="0"/>
          <w:caps w:val="0"/>
        </w:rPr>
      </w:pPr>
      <w:proofErr w:type="spellStart"/>
      <w:r w:rsidRPr="00E75C05">
        <w:rPr>
          <w:caps w:val="0"/>
        </w:rPr>
        <w:t>Луцків</w:t>
      </w:r>
      <w:proofErr w:type="spellEnd"/>
      <w:r w:rsidRPr="00E75C05">
        <w:rPr>
          <w:caps w:val="0"/>
        </w:rPr>
        <w:t>, О. М. Фінансова інклюзія як драйвер економічного зростання регіонів України</w:t>
      </w:r>
      <w:r>
        <w:rPr>
          <w:b w:val="0"/>
          <w:caps w:val="0"/>
        </w:rPr>
        <w:t xml:space="preserve"> </w:t>
      </w:r>
      <w:r w:rsidRPr="00E75C05">
        <w:rPr>
          <w:b w:val="0"/>
          <w:caps w:val="0"/>
        </w:rPr>
        <w:t>/ О.</w:t>
      </w:r>
      <w:r>
        <w:rPr>
          <w:b w:val="0"/>
          <w:caps w:val="0"/>
        </w:rPr>
        <w:t xml:space="preserve"> </w:t>
      </w:r>
      <w:r w:rsidRPr="00E75C05">
        <w:rPr>
          <w:b w:val="0"/>
          <w:caps w:val="0"/>
        </w:rPr>
        <w:t xml:space="preserve">М. </w:t>
      </w:r>
      <w:proofErr w:type="spellStart"/>
      <w:r w:rsidRPr="00E75C05">
        <w:rPr>
          <w:b w:val="0"/>
          <w:caps w:val="0"/>
        </w:rPr>
        <w:t>Луцків</w:t>
      </w:r>
      <w:proofErr w:type="spellEnd"/>
      <w:r w:rsidRPr="00E75C05">
        <w:rPr>
          <w:b w:val="0"/>
          <w:caps w:val="0"/>
        </w:rPr>
        <w:t xml:space="preserve"> // Формування ринкових відносин в Україні. – 2020. – № 6. – С. </w:t>
      </w:r>
      <w:r w:rsidRPr="00E23777">
        <w:rPr>
          <w:b w:val="0"/>
          <w:caps w:val="0"/>
        </w:rPr>
        <w:t>105</w:t>
      </w:r>
      <w:r>
        <w:rPr>
          <w:b w:val="0"/>
          <w:caps w:val="0"/>
        </w:rPr>
        <w:t>-111.</w:t>
      </w:r>
    </w:p>
    <w:p w:rsidR="00BA6CFA" w:rsidRPr="00071B30" w:rsidRDefault="00BA6CFA" w:rsidP="00BA6CFA">
      <w:pPr>
        <w:pStyle w:val="1"/>
        <w:ind w:firstLine="284"/>
        <w:jc w:val="both"/>
        <w:rPr>
          <w:b w:val="0"/>
          <w:caps w:val="0"/>
        </w:rPr>
      </w:pPr>
      <w:r w:rsidRPr="00071B30">
        <w:rPr>
          <w:b w:val="0"/>
          <w:caps w:val="0"/>
        </w:rPr>
        <w:t xml:space="preserve">У статті </w:t>
      </w:r>
      <w:proofErr w:type="spellStart"/>
      <w:r w:rsidRPr="00071B30">
        <w:rPr>
          <w:b w:val="0"/>
          <w:caps w:val="0"/>
        </w:rPr>
        <w:t>рoзглянутo</w:t>
      </w:r>
      <w:proofErr w:type="spellEnd"/>
      <w:r w:rsidRPr="00071B30">
        <w:rPr>
          <w:b w:val="0"/>
          <w:caps w:val="0"/>
        </w:rPr>
        <w:t xml:space="preserve"> різні підходи до визначення сутності фінансової інклюзії. Проаналізовано основні компоненти фінансової інклюзії. </w:t>
      </w:r>
      <w:proofErr w:type="spellStart"/>
      <w:r w:rsidRPr="00071B30">
        <w:rPr>
          <w:b w:val="0"/>
          <w:caps w:val="0"/>
        </w:rPr>
        <w:t>Зокцентовано</w:t>
      </w:r>
      <w:proofErr w:type="spellEnd"/>
      <w:r w:rsidRPr="00071B30">
        <w:rPr>
          <w:b w:val="0"/>
          <w:caps w:val="0"/>
        </w:rPr>
        <w:t xml:space="preserve"> увагу на основних критерія її виміру. Розглянуто місце України за деякими показниками розвитку фінансової інклюзії серед країн ОЕСР та </w:t>
      </w:r>
      <w:r w:rsidRPr="00071B30">
        <w:rPr>
          <w:b w:val="0"/>
          <w:caps w:val="0"/>
        </w:rPr>
        <w:lastRenderedPageBreak/>
        <w:t>світу загалом. Дослідження підтверджує, що рівень фінансової інклюзії в Україні за своїми показниками хоч і відповідає середньосвітовому значенню, але значно відстає від показників високорозвинених країн світу. Проаналізовано динаміку розвитку фінансової інфраструктури в регіонах України. Оцінено наявні проблеми у сфері фінансової інклюзії в Україні. Проаналізовано бар’єри на шляху до підвищення рівня фінансової інклюзії в Україні та окресленню перспектив і шляхи їх вирішення.</w:t>
      </w:r>
    </w:p>
    <w:p w:rsidR="00BA6CFA" w:rsidRDefault="00BA6CFA" w:rsidP="00BA6CFA">
      <w:pPr>
        <w:pStyle w:val="1"/>
        <w:ind w:firstLine="284"/>
        <w:jc w:val="both"/>
        <w:rPr>
          <w:caps w:val="0"/>
        </w:rPr>
      </w:pPr>
    </w:p>
    <w:p w:rsidR="00BA6CFA" w:rsidRPr="00E23777" w:rsidRDefault="00BA6CFA" w:rsidP="00BA6CFA">
      <w:pPr>
        <w:pStyle w:val="1"/>
        <w:ind w:firstLine="284"/>
        <w:jc w:val="both"/>
        <w:rPr>
          <w:b w:val="0"/>
          <w:caps w:val="0"/>
        </w:rPr>
      </w:pPr>
      <w:proofErr w:type="spellStart"/>
      <w:r w:rsidRPr="00E75C05">
        <w:rPr>
          <w:caps w:val="0"/>
        </w:rPr>
        <w:t>Шедяков</w:t>
      </w:r>
      <w:proofErr w:type="spellEnd"/>
      <w:r w:rsidRPr="00E75C05">
        <w:rPr>
          <w:caps w:val="0"/>
        </w:rPr>
        <w:t>, В. Є. Стимулювання праці при зростанні елементів творчості</w:t>
      </w:r>
      <w:r w:rsidRPr="00E75C05">
        <w:t xml:space="preserve"> </w:t>
      </w:r>
      <w:r w:rsidRPr="00E75C05">
        <w:rPr>
          <w:b w:val="0"/>
          <w:caps w:val="0"/>
        </w:rPr>
        <w:t xml:space="preserve">/ В. Є. </w:t>
      </w:r>
      <w:proofErr w:type="spellStart"/>
      <w:r w:rsidRPr="00E75C05">
        <w:rPr>
          <w:b w:val="0"/>
          <w:caps w:val="0"/>
        </w:rPr>
        <w:t>Шедяков</w:t>
      </w:r>
      <w:proofErr w:type="spellEnd"/>
      <w:r w:rsidRPr="00E75C05">
        <w:rPr>
          <w:b w:val="0"/>
          <w:caps w:val="0"/>
        </w:rPr>
        <w:t xml:space="preserve"> // Формування ринкових відносин в Україні. – 2020. – № 6. – С. </w:t>
      </w:r>
      <w:r w:rsidRPr="00E23777">
        <w:rPr>
          <w:b w:val="0"/>
          <w:caps w:val="0"/>
        </w:rPr>
        <w:t>112</w:t>
      </w:r>
      <w:r>
        <w:rPr>
          <w:b w:val="0"/>
          <w:caps w:val="0"/>
        </w:rPr>
        <w:t>-121.</w:t>
      </w:r>
    </w:p>
    <w:p w:rsidR="00BA6CFA" w:rsidRDefault="00BA6CFA" w:rsidP="00BA6CFA">
      <w:pPr>
        <w:pStyle w:val="1"/>
        <w:ind w:firstLine="284"/>
        <w:jc w:val="both"/>
        <w:rPr>
          <w:b w:val="0"/>
          <w:caps w:val="0"/>
        </w:rPr>
      </w:pPr>
    </w:p>
    <w:p w:rsidR="00BA6CFA" w:rsidRDefault="00BA6CFA" w:rsidP="00BA6CFA">
      <w:pPr>
        <w:pStyle w:val="1"/>
        <w:ind w:firstLine="284"/>
        <w:jc w:val="both"/>
        <w:rPr>
          <w:b w:val="0"/>
          <w:caps w:val="0"/>
        </w:rPr>
      </w:pPr>
      <w:proofErr w:type="spellStart"/>
      <w:r w:rsidRPr="00E75C05">
        <w:rPr>
          <w:caps w:val="0"/>
        </w:rPr>
        <w:t>Лояк</w:t>
      </w:r>
      <w:proofErr w:type="spellEnd"/>
      <w:r w:rsidRPr="00E75C05">
        <w:rPr>
          <w:caps w:val="0"/>
        </w:rPr>
        <w:t xml:space="preserve">, Л. М. Маркетингові </w:t>
      </w:r>
      <w:proofErr w:type="spellStart"/>
      <w:r w:rsidRPr="00E75C05">
        <w:rPr>
          <w:caps w:val="0"/>
        </w:rPr>
        <w:t>інстументи</w:t>
      </w:r>
      <w:proofErr w:type="spellEnd"/>
      <w:r w:rsidRPr="00E75C05">
        <w:rPr>
          <w:caps w:val="0"/>
        </w:rPr>
        <w:t xml:space="preserve"> управління розвитком підприємств ресторанного господарства курорту «Буковель»</w:t>
      </w:r>
      <w:r w:rsidRPr="00E75C05">
        <w:t xml:space="preserve"> </w:t>
      </w:r>
      <w:r w:rsidRPr="00E75C05">
        <w:rPr>
          <w:b w:val="0"/>
          <w:caps w:val="0"/>
        </w:rPr>
        <w:t xml:space="preserve">/ Л. М. </w:t>
      </w:r>
      <w:proofErr w:type="spellStart"/>
      <w:r w:rsidRPr="00E75C05">
        <w:rPr>
          <w:b w:val="0"/>
          <w:caps w:val="0"/>
        </w:rPr>
        <w:t>Лояк</w:t>
      </w:r>
      <w:proofErr w:type="spellEnd"/>
      <w:r w:rsidRPr="00E75C05">
        <w:rPr>
          <w:b w:val="0"/>
          <w:caps w:val="0"/>
        </w:rPr>
        <w:t xml:space="preserve"> // Формування ринкових від</w:t>
      </w:r>
      <w:r>
        <w:rPr>
          <w:b w:val="0"/>
          <w:caps w:val="0"/>
        </w:rPr>
        <w:t>носин в Україні. – 2020. – № 6. </w:t>
      </w:r>
      <w:r w:rsidRPr="00E75C05">
        <w:rPr>
          <w:b w:val="0"/>
          <w:caps w:val="0"/>
        </w:rPr>
        <w:t xml:space="preserve">– С. </w:t>
      </w:r>
      <w:r w:rsidRPr="00E23777">
        <w:rPr>
          <w:b w:val="0"/>
          <w:caps w:val="0"/>
        </w:rPr>
        <w:t>122</w:t>
      </w:r>
      <w:r>
        <w:rPr>
          <w:b w:val="0"/>
          <w:caps w:val="0"/>
        </w:rPr>
        <w:t>-128.</w:t>
      </w:r>
    </w:p>
    <w:p w:rsidR="00BA6CFA" w:rsidRPr="00071B30" w:rsidRDefault="00BA6CFA" w:rsidP="00BA6CFA">
      <w:pPr>
        <w:pStyle w:val="1"/>
        <w:ind w:firstLine="284"/>
        <w:jc w:val="both"/>
        <w:rPr>
          <w:b w:val="0"/>
        </w:rPr>
      </w:pPr>
      <w:r w:rsidRPr="00071B30">
        <w:rPr>
          <w:b w:val="0"/>
          <w:caps w:val="0"/>
        </w:rPr>
        <w:t>У статті досліджено сучасні тенденції і перспективи розвитку ресторанного господарства як важливої складової курорту «Буковель». Акцентовано увагу на тому, що зміни умов функціонування сфери ресторанного бізнесу зумовлюють необхідність адаптації традиційних інструментів маркетингу, що забезпечить підприємствам збільшення потенційного контингенту споживачів та розвиток у перспективі.</w:t>
      </w:r>
    </w:p>
    <w:p w:rsidR="00BA6CFA" w:rsidRDefault="00BA6CFA" w:rsidP="00BA6CFA">
      <w:pPr>
        <w:pStyle w:val="1"/>
        <w:ind w:firstLine="284"/>
      </w:pPr>
    </w:p>
    <w:p w:rsidR="00BA6CFA" w:rsidRDefault="00BA6CFA" w:rsidP="00BA6CFA">
      <w:pPr>
        <w:pStyle w:val="1"/>
        <w:ind w:firstLine="284"/>
      </w:pPr>
    </w:p>
    <w:p w:rsidR="00BA6CFA" w:rsidRDefault="00BA6CFA" w:rsidP="00BA6CFA">
      <w:pPr>
        <w:pStyle w:val="1"/>
        <w:ind w:firstLine="284"/>
      </w:pPr>
    </w:p>
    <w:p w:rsidR="00BA6CFA" w:rsidRDefault="00BA6CFA" w:rsidP="00BA6CFA">
      <w:pPr>
        <w:pStyle w:val="1"/>
        <w:ind w:firstLine="284"/>
      </w:pPr>
    </w:p>
    <w:p w:rsidR="00BA6CFA" w:rsidRDefault="00BA6CFA" w:rsidP="00BA6CFA">
      <w:pPr>
        <w:pStyle w:val="1"/>
        <w:ind w:firstLine="284"/>
      </w:pPr>
    </w:p>
    <w:p w:rsidR="00BA6CFA" w:rsidRDefault="00BA6CFA" w:rsidP="00BA6CFA">
      <w:pPr>
        <w:pStyle w:val="1"/>
        <w:ind w:firstLine="284"/>
      </w:pPr>
    </w:p>
    <w:p w:rsidR="00BA6CFA" w:rsidRDefault="00BA6CFA" w:rsidP="00BA6CFA">
      <w:pPr>
        <w:pStyle w:val="1"/>
        <w:ind w:firstLine="284"/>
      </w:pPr>
    </w:p>
    <w:p w:rsidR="00BA6CFA" w:rsidRDefault="00BA6CFA" w:rsidP="00BA6CFA">
      <w:pPr>
        <w:pStyle w:val="1"/>
        <w:ind w:firstLine="284"/>
      </w:pP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B1"/>
    <w:rsid w:val="009A45B1"/>
    <w:rsid w:val="00BA6CFA"/>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9F19-4202-4562-A959-E96239EF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F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A6CFA"/>
    <w:pPr>
      <w:jc w:val="center"/>
    </w:pPr>
    <w:rPr>
      <w:rFonts w:ascii="Arial" w:hAnsi="Arial" w:cs="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9323</Characters>
  <Application>Microsoft Office Word</Application>
  <DocSecurity>0</DocSecurity>
  <Lines>77</Lines>
  <Paragraphs>21</Paragraphs>
  <ScaleCrop>false</ScaleCrop>
  <Company>SPecialiST RePack</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2020-11-17T20:03:00Z</dcterms:created>
  <dcterms:modified xsi:type="dcterms:W3CDTF">2020-11-17T20:04:00Z</dcterms:modified>
</cp:coreProperties>
</file>