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035A99" w:rsidRPr="0098025C" w:rsidRDefault="00035A99" w:rsidP="00035A99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r w:rsidRPr="0098025C">
        <w:rPr>
          <w:rFonts w:ascii="Arial" w:hAnsi="Arial" w:cs="Arial"/>
          <w:b/>
          <w:bCs/>
          <w:i/>
          <w:lang w:val="ru-RU"/>
        </w:rPr>
        <w:t>Вища школа. – 2020. – № 4.</w:t>
      </w:r>
    </w:p>
    <w:p w:rsidR="00035A99" w:rsidRDefault="00035A99" w:rsidP="00035A99">
      <w:pPr>
        <w:ind w:firstLine="284"/>
        <w:jc w:val="center"/>
        <w:rPr>
          <w:rFonts w:ascii="Arial" w:hAnsi="Arial" w:cs="Arial"/>
          <w:bCs/>
          <w:lang w:val="ru-RU"/>
        </w:rPr>
      </w:pP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/>
          <w:bCs/>
          <w:lang w:val="ru-RU"/>
        </w:rPr>
        <w:t>Корсак, К. Про настання антиколаптичної стадії оцінювання якості науково-освітньої діяльності у сфері вищої освіти</w:t>
      </w:r>
      <w:r w:rsidRPr="0044403B">
        <w:t xml:space="preserve"> </w:t>
      </w:r>
      <w:r>
        <w:rPr>
          <w:rFonts w:ascii="Arial" w:hAnsi="Arial" w:cs="Arial"/>
          <w:bCs/>
          <w:lang w:val="ru-RU"/>
        </w:rPr>
        <w:t>/ К. </w:t>
      </w:r>
      <w:r w:rsidRPr="0044403B">
        <w:rPr>
          <w:rFonts w:ascii="Arial" w:hAnsi="Arial" w:cs="Arial"/>
          <w:bCs/>
          <w:lang w:val="ru-RU"/>
        </w:rPr>
        <w:t>Корсак, Ю. Корсак // Вища школа. – 2020. – № 4. – С. 7–23.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Pr="003E5D74" w:rsidRDefault="00035A99" w:rsidP="00035A99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E5D74">
        <w:rPr>
          <w:rFonts w:ascii="Arial" w:hAnsi="Arial" w:cs="Arial"/>
          <w:b/>
          <w:bCs/>
          <w:spacing w:val="-6"/>
          <w:lang w:val="ru-RU"/>
        </w:rPr>
        <w:t xml:space="preserve">Татомир, І. Закордонний досвід академічних ініціатив з використання "зелених технологій" </w:t>
      </w:r>
      <w:proofErr w:type="gramStart"/>
      <w:r w:rsidRPr="003E5D74">
        <w:rPr>
          <w:rFonts w:ascii="Arial" w:hAnsi="Arial" w:cs="Arial"/>
          <w:b/>
          <w:bCs/>
          <w:spacing w:val="-6"/>
          <w:lang w:val="ru-RU"/>
        </w:rPr>
        <w:t>у кампусах</w:t>
      </w:r>
      <w:proofErr w:type="gramEnd"/>
      <w:r w:rsidRPr="003E5D74">
        <w:rPr>
          <w:rFonts w:ascii="Arial" w:hAnsi="Arial" w:cs="Arial"/>
          <w:b/>
          <w:bCs/>
          <w:spacing w:val="-6"/>
          <w:lang w:val="ru-RU"/>
        </w:rPr>
        <w:t xml:space="preserve"> світу</w:t>
      </w:r>
      <w:r w:rsidRPr="003E5D74">
        <w:rPr>
          <w:spacing w:val="-6"/>
        </w:rPr>
        <w:t xml:space="preserve"> </w:t>
      </w:r>
      <w:r w:rsidRPr="003E5D74">
        <w:rPr>
          <w:rFonts w:ascii="Arial" w:hAnsi="Arial" w:cs="Arial"/>
          <w:bCs/>
          <w:spacing w:val="-6"/>
          <w:lang w:val="ru-RU"/>
        </w:rPr>
        <w:t>/ І. Татомир // Вища школа. – 2020. – № 4. – С. 24–38.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3E5D74">
        <w:rPr>
          <w:rFonts w:ascii="Arial" w:hAnsi="Arial" w:cs="Arial"/>
          <w:bCs/>
        </w:rPr>
        <w:t>У статті проаналізовано досвід закордонних закладів освіти з підтримки ініціатив зеленого способу життя, використання власних джерел відновлюваної енергії, нових способів переробки і компостування відходів й використання стійких транспортних практик. Даного оцінку економічним вигодам університетів від реалізації ініціатив з енергозбереження та проаналізовано їх рейтингові позиції. Запропоновано ряд заходів з просування зелених ініціатив у національному освітньому середовищі.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35A99" w:rsidRPr="00CD76C2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0F70E8">
        <w:rPr>
          <w:rFonts w:ascii="Arial" w:hAnsi="Arial" w:cs="Arial"/>
          <w:b/>
          <w:bCs/>
          <w:lang w:val="ru-RU"/>
        </w:rPr>
        <w:t>Байдулін</w:t>
      </w:r>
      <w:r>
        <w:rPr>
          <w:rFonts w:ascii="Arial" w:hAnsi="Arial" w:cs="Arial"/>
          <w:b/>
          <w:bCs/>
          <w:lang w:val="ru-RU"/>
        </w:rPr>
        <w:t>,</w:t>
      </w:r>
      <w:r w:rsidRPr="000F70E8">
        <w:rPr>
          <w:rFonts w:ascii="Arial" w:hAnsi="Arial" w:cs="Arial"/>
          <w:b/>
          <w:bCs/>
          <w:lang w:val="ru-RU"/>
        </w:rPr>
        <w:t xml:space="preserve"> В. Підвищення рівня фінансової грамотності громадян у розвинених країнах</w:t>
      </w:r>
      <w:r w:rsidRPr="00CD76C2">
        <w:rPr>
          <w:rFonts w:ascii="Arial" w:hAnsi="Arial" w:cs="Arial"/>
          <w:bCs/>
          <w:lang w:val="ru-RU"/>
        </w:rPr>
        <w:t xml:space="preserve"> </w:t>
      </w:r>
      <w:r w:rsidRPr="000F70E8">
        <w:rPr>
          <w:rFonts w:ascii="Arial" w:hAnsi="Arial" w:cs="Arial"/>
          <w:bCs/>
          <w:lang w:val="ru-RU"/>
        </w:rPr>
        <w:t>/ В. Байдулін</w:t>
      </w:r>
      <w:r>
        <w:rPr>
          <w:rFonts w:ascii="Arial" w:hAnsi="Arial" w:cs="Arial"/>
          <w:bCs/>
          <w:lang w:val="ru-RU"/>
        </w:rPr>
        <w:t xml:space="preserve"> </w:t>
      </w:r>
      <w:r w:rsidRPr="000F70E8">
        <w:rPr>
          <w:rFonts w:ascii="Arial" w:hAnsi="Arial" w:cs="Arial"/>
          <w:bCs/>
          <w:lang w:val="ru-RU"/>
        </w:rPr>
        <w:t xml:space="preserve">// Вища школа. – 2020. – № 4.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39-49</w:t>
      </w:r>
      <w:r>
        <w:rPr>
          <w:rFonts w:ascii="Arial" w:hAnsi="Arial" w:cs="Arial"/>
          <w:bCs/>
          <w:lang w:val="ru-RU"/>
        </w:rPr>
        <w:t>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0F70E8">
        <w:rPr>
          <w:rFonts w:ascii="Arial" w:hAnsi="Arial" w:cs="Arial"/>
          <w:bCs/>
          <w:lang w:val="ru-RU"/>
        </w:rPr>
        <w:t>Метою пропонованої статті є дослідження зарубіжного досвіду створення і впровадження спеціальних програм підвищення фінансової грамотності населення.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Pr="00CD76C2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/>
          <w:bCs/>
          <w:lang w:val="ru-RU"/>
        </w:rPr>
        <w:t>Бернадська, Н. Сучасний український роман: карта прочитань</w:t>
      </w:r>
      <w:r>
        <w:rPr>
          <w:rFonts w:ascii="Arial" w:hAnsi="Arial" w:cs="Arial"/>
          <w:bCs/>
          <w:lang w:val="ru-RU"/>
        </w:rPr>
        <w:t xml:space="preserve"> </w:t>
      </w:r>
      <w:r w:rsidRPr="0098025C">
        <w:rPr>
          <w:rFonts w:ascii="Arial" w:hAnsi="Arial" w:cs="Arial"/>
          <w:bCs/>
        </w:rPr>
        <w:t xml:space="preserve">/ </w:t>
      </w:r>
      <w:r w:rsidRPr="0098025C">
        <w:rPr>
          <w:rFonts w:ascii="Arial" w:hAnsi="Arial" w:cs="Arial"/>
          <w:bCs/>
          <w:lang w:val="ru-RU"/>
        </w:rPr>
        <w:t>Н.</w:t>
      </w:r>
      <w:r w:rsidRPr="0098025C">
        <w:rPr>
          <w:rFonts w:ascii="Arial" w:hAnsi="Arial" w:cs="Arial"/>
          <w:bCs/>
        </w:rPr>
        <w:t xml:space="preserve"> Бернадська </w:t>
      </w:r>
      <w:r w:rsidRPr="0098025C">
        <w:rPr>
          <w:rFonts w:ascii="Arial" w:hAnsi="Arial" w:cs="Arial"/>
          <w:bCs/>
          <w:lang w:val="ru-RU"/>
        </w:rPr>
        <w:t xml:space="preserve">// Вища школа. – 2020. – № 4.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49-58</w:t>
      </w:r>
      <w:r>
        <w:rPr>
          <w:rFonts w:ascii="Arial" w:hAnsi="Arial" w:cs="Arial"/>
          <w:bCs/>
          <w:lang w:val="ru-RU"/>
        </w:rPr>
        <w:t>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Pr="00CD76C2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/>
          <w:bCs/>
          <w:lang w:val="ru-RU"/>
        </w:rPr>
        <w:t>Дубовик, Л. Архітектурно-предметне середовище вищого навчального закладу як фактор естетичного виховання студентів</w:t>
      </w:r>
      <w:r>
        <w:rPr>
          <w:rFonts w:ascii="Arial" w:hAnsi="Arial" w:cs="Arial"/>
          <w:bCs/>
          <w:lang w:val="ru-RU"/>
        </w:rPr>
        <w:t xml:space="preserve"> </w:t>
      </w:r>
      <w:r w:rsidRPr="0098025C">
        <w:rPr>
          <w:rFonts w:ascii="Arial" w:hAnsi="Arial" w:cs="Arial"/>
          <w:bCs/>
        </w:rPr>
        <w:t xml:space="preserve">/ Л. Дубовик </w:t>
      </w:r>
      <w:r w:rsidRPr="0098025C">
        <w:rPr>
          <w:rFonts w:ascii="Arial" w:hAnsi="Arial" w:cs="Arial"/>
          <w:bCs/>
          <w:lang w:val="ru-RU"/>
        </w:rPr>
        <w:t xml:space="preserve">// Вища школа. – 2020. – № 4. – </w:t>
      </w:r>
      <w:r w:rsidRPr="00CD76C2">
        <w:rPr>
          <w:rFonts w:ascii="Arial" w:hAnsi="Arial" w:cs="Arial"/>
          <w:bCs/>
          <w:lang w:val="ru-RU"/>
        </w:rPr>
        <w:t>С.58-66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/>
          <w:bCs/>
          <w:lang w:val="ru-RU"/>
        </w:rPr>
        <w:t>Шелковая, Н. Римський клуб у пошуках нової парадигми людства</w:t>
      </w:r>
      <w:r>
        <w:rPr>
          <w:rFonts w:ascii="Arial" w:hAnsi="Arial" w:cs="Arial"/>
          <w:bCs/>
          <w:lang w:val="ru-RU"/>
        </w:rPr>
        <w:t xml:space="preserve"> </w:t>
      </w:r>
      <w:r w:rsidRPr="0098025C">
        <w:rPr>
          <w:rFonts w:ascii="Arial" w:hAnsi="Arial" w:cs="Arial"/>
          <w:bCs/>
        </w:rPr>
        <w:t xml:space="preserve">/ </w:t>
      </w:r>
      <w:r w:rsidRPr="0098025C">
        <w:rPr>
          <w:rFonts w:ascii="Arial" w:hAnsi="Arial" w:cs="Arial"/>
          <w:bCs/>
          <w:lang w:val="ru-RU"/>
        </w:rPr>
        <w:t>Н.</w:t>
      </w:r>
      <w:r w:rsidRPr="0098025C">
        <w:rPr>
          <w:rFonts w:ascii="Arial" w:hAnsi="Arial" w:cs="Arial"/>
          <w:bCs/>
        </w:rPr>
        <w:t xml:space="preserve"> </w:t>
      </w:r>
      <w:r w:rsidRPr="0098025C">
        <w:rPr>
          <w:rFonts w:ascii="Arial" w:hAnsi="Arial" w:cs="Arial"/>
          <w:bCs/>
          <w:lang w:val="ru-RU"/>
        </w:rPr>
        <w:t xml:space="preserve">Шелковая // Вища школа. – 2020. – № 4. – </w:t>
      </w:r>
      <w:r w:rsidRPr="00CD76C2">
        <w:rPr>
          <w:rFonts w:ascii="Arial" w:hAnsi="Arial" w:cs="Arial"/>
          <w:bCs/>
          <w:lang w:val="ru-RU"/>
        </w:rPr>
        <w:t>С.66-72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/>
          <w:bCs/>
          <w:lang w:val="ru-RU"/>
        </w:rPr>
        <w:t>Масляк</w:t>
      </w:r>
      <w:r>
        <w:rPr>
          <w:rFonts w:ascii="Arial" w:hAnsi="Arial" w:cs="Arial"/>
          <w:b/>
          <w:bCs/>
          <w:lang w:val="ru-RU"/>
        </w:rPr>
        <w:t>,</w:t>
      </w:r>
      <w:r w:rsidRPr="0098025C">
        <w:rPr>
          <w:rFonts w:ascii="Arial" w:hAnsi="Arial" w:cs="Arial"/>
          <w:b/>
          <w:bCs/>
          <w:lang w:val="ru-RU"/>
        </w:rPr>
        <w:t xml:space="preserve"> П. Фундаментальні дослідження гуманітарних, ресурсних та природничих проблем національної безпеки України</w:t>
      </w:r>
      <w:r w:rsidRPr="000F70E8">
        <w:rPr>
          <w:color w:val="000000"/>
          <w:shd w:val="clear" w:color="auto" w:fill="FFFFFF"/>
        </w:rPr>
        <w:t xml:space="preserve"> </w:t>
      </w:r>
      <w:r w:rsidRPr="000F70E8">
        <w:rPr>
          <w:rFonts w:ascii="Arial" w:hAnsi="Arial" w:cs="Arial"/>
          <w:bCs/>
        </w:rPr>
        <w:t xml:space="preserve">/ П. Масляк </w:t>
      </w:r>
      <w:r w:rsidRPr="0098025C">
        <w:rPr>
          <w:rFonts w:ascii="Arial" w:hAnsi="Arial" w:cs="Arial"/>
          <w:bCs/>
          <w:lang w:val="ru-RU"/>
        </w:rPr>
        <w:t xml:space="preserve">// Вища школа. – 2020. – № 4.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72-81</w:t>
      </w:r>
      <w:r>
        <w:rPr>
          <w:rFonts w:ascii="Arial" w:hAnsi="Arial" w:cs="Arial"/>
          <w:bCs/>
          <w:lang w:val="ru-RU"/>
        </w:rPr>
        <w:t>.</w:t>
      </w:r>
    </w:p>
    <w:p w:rsidR="00035A99" w:rsidRPr="00CD76C2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/>
          <w:bCs/>
          <w:lang w:val="ru-RU"/>
        </w:rPr>
        <w:t>Савченко, В. Реалії національної економіки та її перспективи: зміни у навчальному процесі</w:t>
      </w:r>
      <w:r w:rsidRPr="0098025C">
        <w:t xml:space="preserve"> </w:t>
      </w:r>
      <w:r>
        <w:rPr>
          <w:rFonts w:ascii="Arial" w:hAnsi="Arial" w:cs="Arial"/>
          <w:bCs/>
          <w:lang w:val="ru-RU"/>
        </w:rPr>
        <w:t>/ В. Савченко, В. </w:t>
      </w:r>
      <w:r w:rsidRPr="0098025C">
        <w:rPr>
          <w:rFonts w:ascii="Arial" w:hAnsi="Arial" w:cs="Arial"/>
          <w:bCs/>
          <w:lang w:val="ru-RU"/>
        </w:rPr>
        <w:t xml:space="preserve">Стойка // Вища школа. – 2020. – № 4.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81-95</w:t>
      </w:r>
      <w:r>
        <w:rPr>
          <w:rFonts w:ascii="Arial" w:hAnsi="Arial" w:cs="Arial"/>
          <w:bCs/>
          <w:lang w:val="ru-RU"/>
        </w:rPr>
        <w:t>.</w:t>
      </w:r>
    </w:p>
    <w:p w:rsidR="00035A99" w:rsidRPr="00CD76C2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Cs/>
          <w:lang w:val="ru-RU"/>
        </w:rPr>
        <w:t>У статті розкривається важливість вивчення дисципліни "Національна економіка" у вишах економічного профілю та трансформації деяких її складових відповідно до змін ситуації в державі та глобалізованому світі, а також вимог до майбутніх фахівців господарського комплексу та їхніх уявлень щодо працевлаштування.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98025C">
        <w:rPr>
          <w:rFonts w:ascii="Arial" w:hAnsi="Arial" w:cs="Arial"/>
          <w:b/>
          <w:bCs/>
          <w:lang w:val="ru-RU"/>
        </w:rPr>
        <w:t>Гриценок, І. Розвиток підприємницького таланту майбутніх кваліфікованих кадрів у процесі проектної діяльності</w:t>
      </w:r>
      <w:r>
        <w:rPr>
          <w:rFonts w:ascii="Arial" w:hAnsi="Arial" w:cs="Arial"/>
          <w:bCs/>
          <w:lang w:val="ru-RU"/>
        </w:rPr>
        <w:t xml:space="preserve"> </w:t>
      </w:r>
      <w:r w:rsidRPr="0098025C">
        <w:rPr>
          <w:rFonts w:ascii="Arial" w:hAnsi="Arial" w:cs="Arial"/>
          <w:bCs/>
          <w:lang w:val="ru-RU"/>
        </w:rPr>
        <w:t xml:space="preserve">/ </w:t>
      </w:r>
      <w:r>
        <w:rPr>
          <w:rFonts w:ascii="Arial" w:hAnsi="Arial" w:cs="Arial"/>
          <w:bCs/>
          <w:lang w:val="ru-RU"/>
        </w:rPr>
        <w:t>І. </w:t>
      </w:r>
      <w:r w:rsidRPr="0098025C">
        <w:rPr>
          <w:rFonts w:ascii="Arial" w:hAnsi="Arial" w:cs="Arial"/>
          <w:bCs/>
          <w:lang w:val="ru-RU"/>
        </w:rPr>
        <w:t xml:space="preserve">Гриценок // Вища школа. – 2020. – № 4.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95-104</w:t>
      </w:r>
      <w:r>
        <w:rPr>
          <w:rFonts w:ascii="Arial" w:hAnsi="Arial" w:cs="Arial"/>
          <w:bCs/>
          <w:lang w:val="ru-RU"/>
        </w:rPr>
        <w:t>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/>
          <w:bCs/>
          <w:lang w:val="ru-RU"/>
        </w:rPr>
        <w:t>Дробітько, А. "М'яка" компетентність особистості як сенс навчання</w:t>
      </w:r>
      <w:r>
        <w:rPr>
          <w:rFonts w:ascii="Arial" w:hAnsi="Arial" w:cs="Arial"/>
          <w:bCs/>
          <w:lang w:val="ru-RU"/>
        </w:rPr>
        <w:t xml:space="preserve"> </w:t>
      </w:r>
      <w:r w:rsidRPr="0044403B">
        <w:rPr>
          <w:rFonts w:ascii="Arial" w:hAnsi="Arial" w:cs="Arial"/>
          <w:bCs/>
          <w:lang w:val="ru-RU"/>
        </w:rPr>
        <w:t xml:space="preserve">/ А. Дробітько // Вища школа. – 2020. – № </w:t>
      </w:r>
      <w:r>
        <w:rPr>
          <w:rFonts w:ascii="Arial" w:hAnsi="Arial" w:cs="Arial"/>
          <w:bCs/>
          <w:lang w:val="ru-RU"/>
        </w:rPr>
        <w:t>4</w:t>
      </w:r>
      <w:r w:rsidRPr="0044403B">
        <w:rPr>
          <w:rFonts w:ascii="Arial" w:hAnsi="Arial" w:cs="Arial"/>
          <w:bCs/>
          <w:lang w:val="ru-RU"/>
        </w:rPr>
        <w:t xml:space="preserve">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104-111</w:t>
      </w:r>
      <w:r>
        <w:rPr>
          <w:rFonts w:ascii="Arial" w:hAnsi="Arial" w:cs="Arial"/>
          <w:bCs/>
          <w:lang w:val="ru-RU"/>
        </w:rPr>
        <w:t>.</w:t>
      </w:r>
    </w:p>
    <w:p w:rsidR="00035A99" w:rsidRDefault="00035A99" w:rsidP="00035A99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Cs/>
          <w:lang w:val="ru-RU"/>
        </w:rPr>
        <w:t xml:space="preserve">У статті розглянуто проблему ролі м’яких навичок у професійній діяльності людини, її особистому житті, та формування цих навичок під час навчання. Установлено, що бурхливий розвиток сучасних технологій і штучного інтелекту потребує в людини низки особистісних навичок, які, в свою чергу, допоможуть гнучко пристосуватися до нових явищ у майбутньому та не бути осторонь сучасних вимог роботодавців до працівників </w:t>
      </w:r>
      <w:proofErr w:type="gramStart"/>
      <w:r w:rsidRPr="0044403B">
        <w:rPr>
          <w:rFonts w:ascii="Arial" w:hAnsi="Arial" w:cs="Arial"/>
          <w:bCs/>
          <w:lang w:val="ru-RU"/>
        </w:rPr>
        <w:t>на ринку</w:t>
      </w:r>
      <w:proofErr w:type="gramEnd"/>
      <w:r w:rsidRPr="0044403B">
        <w:rPr>
          <w:rFonts w:ascii="Arial" w:hAnsi="Arial" w:cs="Arial"/>
          <w:bCs/>
          <w:lang w:val="ru-RU"/>
        </w:rPr>
        <w:t xml:space="preserve"> праці, адже м’які навички є ключовим фактором працевлаштування в умовах конкуренції. Новизну дослідження становить переорієнтація освіти на розвиток у дітей гнучких навичок, як ключ до вирішення майбутньої проблеми з працевлаштуванням.</w:t>
      </w:r>
    </w:p>
    <w:p w:rsidR="003C4797" w:rsidRDefault="003C4797"/>
    <w:sectPr w:rsidR="003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035A99"/>
    <w:rsid w:val="003C479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D0B5"/>
  <w15:chartTrackingRefBased/>
  <w15:docId w15:val="{E1B9EFA6-FBBA-42AC-9A11-869DD8C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2020-11-17T22:37:00Z</dcterms:created>
  <dcterms:modified xsi:type="dcterms:W3CDTF">2020-11-17T22:39:00Z</dcterms:modified>
</cp:coreProperties>
</file>