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5BE" w:rsidRDefault="008C731B">
      <w:pPr>
        <w:pStyle w:val="120"/>
        <w:framePr w:w="9442" w:h="278" w:hRule="exact" w:wrap="none" w:vAnchor="page" w:hAnchor="page" w:x="510" w:y="954"/>
        <w:shd w:val="clear" w:color="auto" w:fill="auto"/>
        <w:spacing w:after="0" w:line="220" w:lineRule="exact"/>
        <w:ind w:left="180"/>
      </w:pPr>
      <w:bookmarkStart w:id="0" w:name="bookmark0"/>
      <w:r>
        <w:t>ЗМІСТ</w:t>
      </w:r>
      <w:bookmarkEnd w:id="0"/>
    </w:p>
    <w:p w:rsidR="008F25BE" w:rsidRDefault="008C731B">
      <w:pPr>
        <w:pStyle w:val="a5"/>
        <w:framePr w:w="9442" w:h="3739" w:hRule="exact" w:wrap="none" w:vAnchor="page" w:hAnchor="page" w:x="510" w:y="1901"/>
        <w:shd w:val="clear" w:color="auto" w:fill="auto"/>
        <w:tabs>
          <w:tab w:val="left" w:pos="9242"/>
        </w:tabs>
        <w:spacing w:before="0"/>
        <w:ind w:left="320"/>
      </w:pPr>
      <w:r>
        <w:rPr>
          <w:rStyle w:val="a6"/>
        </w:rPr>
        <w:t>Б.О, БУТКО.</w:t>
      </w:r>
      <w:r>
        <w:t xml:space="preserve"> Визначення інноваційної детермінанти у моделях циклічного розвитку економічних систем ....</w:t>
      </w:r>
      <w:r>
        <w:tab/>
        <w:t>6</w:t>
      </w:r>
    </w:p>
    <w:p w:rsidR="008F25BE" w:rsidRDefault="008C731B">
      <w:pPr>
        <w:pStyle w:val="a5"/>
        <w:framePr w:w="9442" w:h="3739" w:hRule="exact" w:wrap="none" w:vAnchor="page" w:hAnchor="page" w:x="510" w:y="1901"/>
        <w:shd w:val="clear" w:color="auto" w:fill="auto"/>
        <w:tabs>
          <w:tab w:val="left" w:leader="dot" w:pos="8907"/>
          <w:tab w:val="left" w:pos="9242"/>
        </w:tabs>
        <w:spacing w:before="0"/>
        <w:ind w:left="320"/>
      </w:pPr>
      <w:r>
        <w:rPr>
          <w:rStyle w:val="a6"/>
        </w:rPr>
        <w:t>Т.В. ГУШТАН,</w:t>
      </w:r>
      <w:r>
        <w:t xml:space="preserve"> Проблемні аспекти інноваційної діяльності підприємств оптової торгівлі в Україні</w:t>
      </w:r>
      <w:r>
        <w:tab/>
      </w:r>
      <w:r>
        <w:tab/>
        <w:t>11</w:t>
      </w:r>
    </w:p>
    <w:p w:rsidR="008F25BE" w:rsidRDefault="008C731B">
      <w:pPr>
        <w:pStyle w:val="a5"/>
        <w:framePr w:w="9442" w:h="3739" w:hRule="exact" w:wrap="none" w:vAnchor="page" w:hAnchor="page" w:x="510" w:y="1901"/>
        <w:shd w:val="clear" w:color="auto" w:fill="auto"/>
        <w:tabs>
          <w:tab w:val="left" w:leader="dot" w:pos="8907"/>
          <w:tab w:val="left" w:pos="9242"/>
        </w:tabs>
        <w:spacing w:before="0"/>
        <w:ind w:left="320"/>
      </w:pPr>
      <w:r>
        <w:rPr>
          <w:rStyle w:val="a6"/>
        </w:rPr>
        <w:t>В.В. БОНДАРЕНКО-БЕРЕГОВИЧ.</w:t>
      </w:r>
      <w:r>
        <w:t xml:space="preserve"> Підходи до оцінки фінансово-економічної безпеки підприємства</w:t>
      </w:r>
      <w:r>
        <w:tab/>
      </w:r>
      <w:r>
        <w:tab/>
        <w:t>16</w:t>
      </w:r>
    </w:p>
    <w:p w:rsidR="008F25BE" w:rsidRDefault="008C731B">
      <w:pPr>
        <w:pStyle w:val="a5"/>
        <w:framePr w:w="9442" w:h="3739" w:hRule="exact" w:wrap="none" w:vAnchor="page" w:hAnchor="page" w:x="510" w:y="1901"/>
        <w:shd w:val="clear" w:color="auto" w:fill="auto"/>
        <w:spacing w:before="0"/>
        <w:ind w:left="320"/>
      </w:pPr>
      <w:r>
        <w:rPr>
          <w:rStyle w:val="a6"/>
        </w:rPr>
        <w:t>М,А, ШУМ, Л,В, ЧУПРИНА, А.О. ХЇЛЬСЬКА.</w:t>
      </w:r>
      <w:r>
        <w:t xml:space="preserve"> Проблеми обліку та аналізу використання основних</w:t>
      </w:r>
    </w:p>
    <w:p w:rsidR="008F25BE" w:rsidRDefault="008C731B">
      <w:pPr>
        <w:pStyle w:val="a5"/>
        <w:framePr w:w="9442" w:h="3739" w:hRule="exact" w:wrap="none" w:vAnchor="page" w:hAnchor="page" w:x="510" w:y="1901"/>
        <w:shd w:val="clear" w:color="auto" w:fill="auto"/>
        <w:tabs>
          <w:tab w:val="right" w:leader="dot" w:pos="9370"/>
        </w:tabs>
        <w:spacing w:before="0"/>
      </w:pPr>
      <w:r>
        <w:t>засобів підприємства</w:t>
      </w:r>
      <w:r>
        <w:tab/>
        <w:t xml:space="preserve"> 20</w:t>
      </w:r>
    </w:p>
    <w:p w:rsidR="008F25BE" w:rsidRDefault="008C731B">
      <w:pPr>
        <w:pStyle w:val="a5"/>
        <w:framePr w:w="9442" w:h="3739" w:hRule="exact" w:wrap="none" w:vAnchor="page" w:hAnchor="page" w:x="510" w:y="1901"/>
        <w:shd w:val="clear" w:color="auto" w:fill="auto"/>
        <w:tabs>
          <w:tab w:val="left" w:pos="9242"/>
        </w:tabs>
        <w:spacing w:before="0"/>
        <w:ind w:left="320"/>
      </w:pPr>
      <w:r>
        <w:rPr>
          <w:rStyle w:val="a6"/>
        </w:rPr>
        <w:t>Г.І. КОВБАС,</w:t>
      </w:r>
      <w:r>
        <w:t xml:space="preserve"> Основні напрямки розвитку концепції антикризового управління під</w:t>
      </w:r>
      <w:r>
        <w:t>приємствами в Україні ...</w:t>
      </w:r>
      <w:r>
        <w:tab/>
        <w:t>23</w:t>
      </w:r>
    </w:p>
    <w:p w:rsidR="008F25BE" w:rsidRDefault="008C731B">
      <w:pPr>
        <w:pStyle w:val="a5"/>
        <w:framePr w:w="9442" w:h="3739" w:hRule="exact" w:wrap="none" w:vAnchor="page" w:hAnchor="page" w:x="510" w:y="1901"/>
        <w:shd w:val="clear" w:color="auto" w:fill="auto"/>
        <w:tabs>
          <w:tab w:val="left" w:leader="dot" w:pos="8907"/>
        </w:tabs>
        <w:spacing w:before="0"/>
        <w:ind w:left="320"/>
      </w:pPr>
      <w:r>
        <w:rPr>
          <w:rStyle w:val="a6"/>
        </w:rPr>
        <w:t>Н.В, ШАНДОВА, М,0, ШУЛЬГА,</w:t>
      </w:r>
      <w:r>
        <w:t xml:space="preserve"> Продуктивність праці як фактор конкурентоспроможності</w:t>
      </w:r>
      <w:r>
        <w:tab/>
        <w:t xml:space="preserve"> 28</w:t>
      </w:r>
    </w:p>
    <w:p w:rsidR="008F25BE" w:rsidRDefault="008C731B">
      <w:pPr>
        <w:pStyle w:val="a5"/>
        <w:framePr w:w="9442" w:h="3739" w:hRule="exact" w:wrap="none" w:vAnchor="page" w:hAnchor="page" w:x="510" w:y="1901"/>
        <w:shd w:val="clear" w:color="auto" w:fill="auto"/>
        <w:spacing w:before="0"/>
        <w:ind w:left="320"/>
      </w:pPr>
      <w:r>
        <w:rPr>
          <w:rStyle w:val="a6"/>
        </w:rPr>
        <w:t>К.І, СЄРЄБРЯК,</w:t>
      </w:r>
      <w:r>
        <w:t xml:space="preserve"> Дослідження формування інноваційної інфраструктури: організація інноваційного</w:t>
      </w:r>
    </w:p>
    <w:p w:rsidR="008F25BE" w:rsidRDefault="008C731B">
      <w:pPr>
        <w:pStyle w:val="a5"/>
        <w:framePr w:w="9442" w:h="3739" w:hRule="exact" w:wrap="none" w:vAnchor="page" w:hAnchor="page" w:x="510" w:y="1901"/>
        <w:shd w:val="clear" w:color="auto" w:fill="auto"/>
        <w:tabs>
          <w:tab w:val="right" w:leader="dot" w:pos="9370"/>
        </w:tabs>
        <w:spacing w:before="0"/>
      </w:pPr>
      <w:r>
        <w:t>процесу на підприємстві</w:t>
      </w:r>
      <w:r>
        <w:tab/>
        <w:t xml:space="preserve"> 33</w:t>
      </w:r>
    </w:p>
    <w:p w:rsidR="008F25BE" w:rsidRDefault="008C731B">
      <w:pPr>
        <w:pStyle w:val="a5"/>
        <w:framePr w:w="9442" w:h="3739" w:hRule="exact" w:wrap="none" w:vAnchor="page" w:hAnchor="page" w:x="510" w:y="1901"/>
        <w:shd w:val="clear" w:color="auto" w:fill="auto"/>
        <w:tabs>
          <w:tab w:val="right" w:leader="dot" w:pos="9370"/>
        </w:tabs>
        <w:spacing w:before="0"/>
        <w:ind w:firstLine="320"/>
        <w:jc w:val="left"/>
      </w:pPr>
      <w:r>
        <w:rPr>
          <w:rStyle w:val="a6"/>
        </w:rPr>
        <w:t xml:space="preserve">М,А, ШУМ, А, О, </w:t>
      </w:r>
      <w:r>
        <w:rPr>
          <w:rStyle w:val="a6"/>
        </w:rPr>
        <w:t>СЕМЕНЕЦЬ, С.В. ВЕРХОВОД,</w:t>
      </w:r>
      <w:r>
        <w:t xml:space="preserve"> Організаційно-методичне забезпечення внутрішнього аудиту розрахунків з оплати праці на підприємстві</w:t>
      </w:r>
      <w:r>
        <w:tab/>
        <w:t xml:space="preserve"> 38</w:t>
      </w:r>
    </w:p>
    <w:p w:rsidR="003539F8" w:rsidRDefault="003539F8">
      <w:pPr>
        <w:rPr>
          <w:sz w:val="2"/>
          <w:szCs w:val="2"/>
        </w:rPr>
        <w:sectPr w:rsidR="003539F8">
          <w:pgSz w:w="10519" w:h="13310"/>
          <w:pgMar w:top="360" w:right="360" w:bottom="360" w:left="360" w:header="0" w:footer="3" w:gutter="0"/>
          <w:cols w:space="720"/>
          <w:noEndnote/>
          <w:docGrid w:linePitch="360"/>
        </w:sectPr>
      </w:pPr>
    </w:p>
    <w:tbl>
      <w:tblPr>
        <w:tblW w:w="0" w:type="auto"/>
        <w:tblLayout w:type="fixed"/>
        <w:tblCellMar>
          <w:left w:w="0" w:type="dxa"/>
          <w:right w:w="0" w:type="dxa"/>
        </w:tblCellMar>
        <w:tblLook w:val="0000" w:firstRow="0" w:lastRow="0" w:firstColumn="0" w:lastColumn="0" w:noHBand="0" w:noVBand="0"/>
      </w:tblPr>
      <w:tblGrid>
        <w:gridCol w:w="500"/>
        <w:gridCol w:w="209"/>
        <w:gridCol w:w="8930"/>
      </w:tblGrid>
      <w:tr w:rsidR="003539F8" w:rsidRPr="003539F8" w:rsidTr="003539F8">
        <w:tblPrEx>
          <w:tblCellMar>
            <w:top w:w="0" w:type="dxa"/>
            <w:left w:w="0" w:type="dxa"/>
            <w:bottom w:w="0" w:type="dxa"/>
            <w:right w:w="0" w:type="dxa"/>
          </w:tblCellMar>
        </w:tblPrEx>
        <w:trPr>
          <w:cantSplit/>
        </w:trPr>
        <w:tc>
          <w:tcPr>
            <w:tcW w:w="500" w:type="dxa"/>
            <w:tcBorders>
              <w:top w:val="nil"/>
              <w:left w:val="nil"/>
              <w:bottom w:val="nil"/>
              <w:right w:val="nil"/>
            </w:tcBorders>
          </w:tcPr>
          <w:p w:rsidR="003539F8" w:rsidRPr="003539F8" w:rsidRDefault="003539F8" w:rsidP="003539F8">
            <w:pPr>
              <w:widowControl/>
              <w:autoSpaceDE w:val="0"/>
              <w:autoSpaceDN w:val="0"/>
              <w:jc w:val="center"/>
              <w:rPr>
                <w:rFonts w:ascii="Times New Roman" w:eastAsiaTheme="minorEastAsia" w:hAnsi="Times New Roman" w:cs="Times New Roman"/>
                <w:color w:val="auto"/>
                <w:lang w:eastAsia="ru-RU" w:bidi="ar-SA"/>
              </w:rPr>
            </w:pPr>
            <w:bookmarkStart w:id="1" w:name="_GoBack"/>
            <w:r w:rsidRPr="003539F8">
              <w:rPr>
                <w:rFonts w:ascii="Times New Roman" w:eastAsiaTheme="minorEastAsia" w:hAnsi="Times New Roman" w:cs="Times New Roman"/>
                <w:color w:val="auto"/>
                <w:lang w:eastAsia="ru-RU" w:bidi="ar-SA"/>
              </w:rPr>
              <w:lastRenderedPageBreak/>
              <w:t>1</w:t>
            </w:r>
          </w:p>
        </w:tc>
        <w:tc>
          <w:tcPr>
            <w:tcW w:w="209" w:type="dxa"/>
            <w:tcBorders>
              <w:top w:val="nil"/>
              <w:left w:val="nil"/>
              <w:bottom w:val="nil"/>
              <w:right w:val="nil"/>
            </w:tcBorders>
          </w:tcPr>
          <w:p w:rsidR="003539F8" w:rsidRPr="003539F8" w:rsidRDefault="003539F8" w:rsidP="003539F8">
            <w:pPr>
              <w:widowControl/>
              <w:autoSpaceDE w:val="0"/>
              <w:autoSpaceDN w:val="0"/>
              <w:rPr>
                <w:rFonts w:ascii="Times New Roman" w:eastAsiaTheme="minorEastAsia" w:hAnsi="Times New Roman" w:cs="Times New Roman"/>
                <w:color w:val="auto"/>
                <w:lang w:eastAsia="ru-RU" w:bidi="ar-SA"/>
              </w:rPr>
            </w:pPr>
          </w:p>
          <w:p w:rsidR="003539F8" w:rsidRPr="003539F8" w:rsidRDefault="003539F8" w:rsidP="003539F8">
            <w:pPr>
              <w:widowControl/>
              <w:autoSpaceDE w:val="0"/>
              <w:autoSpaceDN w:val="0"/>
              <w:rPr>
                <w:rFonts w:ascii="Times New Roman" w:eastAsiaTheme="minorEastAsia" w:hAnsi="Times New Roman" w:cs="Times New Roman"/>
                <w:color w:val="auto"/>
                <w:lang w:eastAsia="ru-RU" w:bidi="ar-SA"/>
              </w:rPr>
            </w:pPr>
          </w:p>
        </w:tc>
        <w:tc>
          <w:tcPr>
            <w:tcW w:w="8930" w:type="dxa"/>
            <w:tcBorders>
              <w:top w:val="nil"/>
              <w:left w:val="nil"/>
              <w:bottom w:val="nil"/>
              <w:right w:val="nil"/>
            </w:tcBorders>
          </w:tcPr>
          <w:p w:rsidR="003539F8" w:rsidRPr="003539F8" w:rsidRDefault="003539F8" w:rsidP="003539F8">
            <w:pPr>
              <w:widowControl/>
              <w:autoSpaceDE w:val="0"/>
              <w:autoSpaceDN w:val="0"/>
              <w:rPr>
                <w:rFonts w:ascii="Times New Roman" w:eastAsiaTheme="minorEastAsia" w:hAnsi="Times New Roman" w:cs="Times New Roman"/>
                <w:color w:val="auto"/>
                <w:lang w:eastAsia="ru-RU" w:bidi="ar-SA"/>
              </w:rPr>
            </w:pPr>
            <w:r w:rsidRPr="003539F8">
              <w:rPr>
                <w:rFonts w:ascii="Times New Roman" w:eastAsiaTheme="minorEastAsia" w:hAnsi="Times New Roman" w:cs="Times New Roman"/>
                <w:b/>
                <w:bCs/>
                <w:color w:val="auto"/>
                <w:lang w:eastAsia="ru-RU" w:bidi="ar-SA"/>
              </w:rPr>
              <w:t xml:space="preserve">     Бондаренко-Берегович, В.В. </w:t>
            </w:r>
            <w:r w:rsidRPr="003539F8">
              <w:rPr>
                <w:rFonts w:ascii="Times New Roman" w:eastAsiaTheme="minorEastAsia" w:hAnsi="Times New Roman" w:cs="Times New Roman"/>
                <w:color w:val="auto"/>
                <w:lang w:eastAsia="ru-RU" w:bidi="ar-SA"/>
              </w:rPr>
              <w:t>Підходи до оцінки фінансово-економічної безпеки підприємства / В. В. Бондаренко-Берегович // Економіка. Фінанси. Право. – 2019. – №6. – С. 16-19.</w:t>
            </w:r>
          </w:p>
          <w:p w:rsidR="003539F8" w:rsidRPr="003539F8" w:rsidRDefault="003539F8" w:rsidP="003539F8">
            <w:pPr>
              <w:widowControl/>
              <w:autoSpaceDE w:val="0"/>
              <w:autoSpaceDN w:val="0"/>
              <w:rPr>
                <w:rFonts w:ascii="Times New Roman" w:eastAsiaTheme="minorEastAsia" w:hAnsi="Times New Roman" w:cs="Times New Roman"/>
                <w:i/>
                <w:color w:val="auto"/>
                <w:lang w:eastAsia="ru-RU" w:bidi="ar-SA"/>
              </w:rPr>
            </w:pPr>
            <w:r w:rsidRPr="003539F8">
              <w:rPr>
                <w:rFonts w:ascii="Times New Roman" w:eastAsiaTheme="minorEastAsia" w:hAnsi="Times New Roman" w:cs="Times New Roman"/>
                <w:i/>
                <w:color w:val="auto"/>
                <w:lang w:eastAsia="ru-RU" w:bidi="ar-SA"/>
              </w:rPr>
              <w:t>Перед підприємствами постає необхідність прогнозування можливих змін в стані їх економічної безпеки. Мета дослідження – моделювання оцінки рівня економічної безпеки на прикладі ВАТ «Вінницяхліб». Встановлено індикатори системи діагностики фінансової безпеки підприємства (коефіцієнти: фінансової незалежності, маневреності власного капіталу, забезпечення</w:t>
            </w:r>
          </w:p>
          <w:p w:rsidR="003539F8" w:rsidRPr="003539F8" w:rsidRDefault="003539F8" w:rsidP="003539F8">
            <w:pPr>
              <w:widowControl/>
              <w:autoSpaceDE w:val="0"/>
              <w:autoSpaceDN w:val="0"/>
              <w:rPr>
                <w:rFonts w:ascii="Times New Roman" w:eastAsiaTheme="minorEastAsia" w:hAnsi="Times New Roman" w:cs="Times New Roman"/>
                <w:i/>
                <w:color w:val="auto"/>
                <w:lang w:eastAsia="ru-RU" w:bidi="ar-SA"/>
              </w:rPr>
            </w:pPr>
            <w:r w:rsidRPr="003539F8">
              <w:rPr>
                <w:rFonts w:ascii="Times New Roman" w:eastAsiaTheme="minorEastAsia" w:hAnsi="Times New Roman" w:cs="Times New Roman"/>
                <w:i/>
                <w:color w:val="auto"/>
                <w:lang w:eastAsia="ru-RU" w:bidi="ar-SA"/>
              </w:rPr>
              <w:t>власними оборотними засобами, поточних зобов'язань, довгострокової фінансової незалежності, маневреності власних коштів).</w:t>
            </w:r>
          </w:p>
          <w:p w:rsidR="003539F8" w:rsidRPr="003539F8" w:rsidRDefault="003539F8" w:rsidP="003539F8">
            <w:pPr>
              <w:widowControl/>
              <w:autoSpaceDE w:val="0"/>
              <w:autoSpaceDN w:val="0"/>
              <w:rPr>
                <w:rFonts w:ascii="Times New Roman" w:eastAsiaTheme="minorEastAsia" w:hAnsi="Times New Roman" w:cs="Times New Roman"/>
                <w:i/>
                <w:color w:val="auto"/>
                <w:lang w:eastAsia="ru-RU" w:bidi="ar-SA"/>
              </w:rPr>
            </w:pPr>
            <w:r w:rsidRPr="003539F8">
              <w:rPr>
                <w:rFonts w:ascii="Times New Roman" w:eastAsiaTheme="minorEastAsia" w:hAnsi="Times New Roman" w:cs="Times New Roman"/>
                <w:i/>
                <w:color w:val="auto"/>
                <w:lang w:eastAsia="ru-RU" w:bidi="ar-SA"/>
              </w:rPr>
              <w:t xml:space="preserve">Запропонована модель включає фінансові коефіцієнти та величину отриманого чистого прибутку на 1 працівника. Інтегральний індекс фінансово-економічної безпеки ВАТ «Вінницяхліб» у 2018 році більше, ніж у 2017 році на 18,42 %.  </w:t>
            </w:r>
          </w:p>
          <w:p w:rsidR="003539F8" w:rsidRPr="003539F8" w:rsidRDefault="003539F8" w:rsidP="003539F8">
            <w:pPr>
              <w:widowControl/>
              <w:autoSpaceDE w:val="0"/>
              <w:autoSpaceDN w:val="0"/>
              <w:rPr>
                <w:rFonts w:ascii="Times New Roman" w:eastAsiaTheme="minorEastAsia" w:hAnsi="Times New Roman" w:cs="Times New Roman"/>
                <w:color w:val="auto"/>
                <w:lang w:eastAsia="ru-RU" w:bidi="ar-SA"/>
              </w:rPr>
            </w:pPr>
          </w:p>
        </w:tc>
      </w:tr>
      <w:tr w:rsidR="003539F8" w:rsidRPr="003539F8" w:rsidTr="003539F8">
        <w:tblPrEx>
          <w:tblCellMar>
            <w:top w:w="0" w:type="dxa"/>
            <w:left w:w="0" w:type="dxa"/>
            <w:bottom w:w="0" w:type="dxa"/>
            <w:right w:w="0" w:type="dxa"/>
          </w:tblCellMar>
        </w:tblPrEx>
        <w:trPr>
          <w:cantSplit/>
        </w:trPr>
        <w:tc>
          <w:tcPr>
            <w:tcW w:w="500" w:type="dxa"/>
            <w:tcBorders>
              <w:top w:val="nil"/>
              <w:left w:val="nil"/>
              <w:bottom w:val="nil"/>
              <w:right w:val="nil"/>
            </w:tcBorders>
          </w:tcPr>
          <w:p w:rsidR="003539F8" w:rsidRPr="003539F8" w:rsidRDefault="003539F8" w:rsidP="003539F8">
            <w:pPr>
              <w:widowControl/>
              <w:autoSpaceDE w:val="0"/>
              <w:autoSpaceDN w:val="0"/>
              <w:jc w:val="center"/>
              <w:rPr>
                <w:rFonts w:ascii="Times New Roman" w:eastAsiaTheme="minorEastAsia" w:hAnsi="Times New Roman" w:cs="Times New Roman"/>
                <w:color w:val="auto"/>
                <w:lang w:eastAsia="ru-RU" w:bidi="ar-SA"/>
              </w:rPr>
            </w:pPr>
            <w:r w:rsidRPr="003539F8">
              <w:rPr>
                <w:rFonts w:ascii="Times New Roman" w:eastAsiaTheme="minorEastAsia" w:hAnsi="Times New Roman" w:cs="Times New Roman"/>
                <w:color w:val="auto"/>
                <w:lang w:eastAsia="ru-RU" w:bidi="ar-SA"/>
              </w:rPr>
              <w:t>2</w:t>
            </w:r>
          </w:p>
        </w:tc>
        <w:tc>
          <w:tcPr>
            <w:tcW w:w="209" w:type="dxa"/>
            <w:tcBorders>
              <w:top w:val="nil"/>
              <w:left w:val="nil"/>
              <w:bottom w:val="nil"/>
              <w:right w:val="nil"/>
            </w:tcBorders>
          </w:tcPr>
          <w:p w:rsidR="003539F8" w:rsidRPr="003539F8" w:rsidRDefault="003539F8" w:rsidP="003539F8">
            <w:pPr>
              <w:widowControl/>
              <w:autoSpaceDE w:val="0"/>
              <w:autoSpaceDN w:val="0"/>
              <w:rPr>
                <w:rFonts w:ascii="Times New Roman" w:eastAsiaTheme="minorEastAsia" w:hAnsi="Times New Roman" w:cs="Times New Roman"/>
                <w:color w:val="auto"/>
                <w:lang w:eastAsia="ru-RU" w:bidi="ar-SA"/>
              </w:rPr>
            </w:pPr>
          </w:p>
          <w:p w:rsidR="003539F8" w:rsidRPr="003539F8" w:rsidRDefault="003539F8" w:rsidP="003539F8">
            <w:pPr>
              <w:widowControl/>
              <w:autoSpaceDE w:val="0"/>
              <w:autoSpaceDN w:val="0"/>
              <w:rPr>
                <w:rFonts w:ascii="Times New Roman" w:eastAsiaTheme="minorEastAsia" w:hAnsi="Times New Roman" w:cs="Times New Roman"/>
                <w:color w:val="auto"/>
                <w:lang w:eastAsia="ru-RU" w:bidi="ar-SA"/>
              </w:rPr>
            </w:pPr>
          </w:p>
        </w:tc>
        <w:tc>
          <w:tcPr>
            <w:tcW w:w="8930" w:type="dxa"/>
            <w:tcBorders>
              <w:top w:val="nil"/>
              <w:left w:val="nil"/>
              <w:bottom w:val="nil"/>
              <w:right w:val="nil"/>
            </w:tcBorders>
          </w:tcPr>
          <w:p w:rsidR="003539F8" w:rsidRPr="003539F8" w:rsidRDefault="003539F8" w:rsidP="003539F8">
            <w:pPr>
              <w:widowControl/>
              <w:autoSpaceDE w:val="0"/>
              <w:autoSpaceDN w:val="0"/>
              <w:rPr>
                <w:rFonts w:ascii="Times New Roman" w:eastAsiaTheme="minorEastAsia" w:hAnsi="Times New Roman" w:cs="Times New Roman"/>
                <w:color w:val="auto"/>
                <w:lang w:eastAsia="ru-RU" w:bidi="ar-SA"/>
              </w:rPr>
            </w:pPr>
            <w:r w:rsidRPr="003539F8">
              <w:rPr>
                <w:rFonts w:ascii="Times New Roman" w:eastAsiaTheme="minorEastAsia" w:hAnsi="Times New Roman" w:cs="Times New Roman"/>
                <w:b/>
                <w:bCs/>
                <w:color w:val="auto"/>
                <w:lang w:eastAsia="ru-RU" w:bidi="ar-SA"/>
              </w:rPr>
              <w:t xml:space="preserve">     Бутко, Б.О. </w:t>
            </w:r>
            <w:r w:rsidRPr="003539F8">
              <w:rPr>
                <w:rFonts w:ascii="Times New Roman" w:eastAsiaTheme="minorEastAsia" w:hAnsi="Times New Roman" w:cs="Times New Roman"/>
                <w:color w:val="auto"/>
                <w:lang w:eastAsia="ru-RU" w:bidi="ar-SA"/>
              </w:rPr>
              <w:t>Визначення інноваційної детермінанти у моделях циклічного розвитку економічних систем / Б. О. Бутко // Економіка. Фінанси. Право. – 2019. – №6. – С. 6-10.</w:t>
            </w:r>
          </w:p>
          <w:p w:rsidR="003539F8" w:rsidRPr="003539F8" w:rsidRDefault="003539F8" w:rsidP="003539F8">
            <w:pPr>
              <w:widowControl/>
              <w:autoSpaceDE w:val="0"/>
              <w:autoSpaceDN w:val="0"/>
              <w:rPr>
                <w:rFonts w:ascii="Times New Roman" w:eastAsiaTheme="minorEastAsia" w:hAnsi="Times New Roman" w:cs="Times New Roman"/>
                <w:i/>
                <w:color w:val="auto"/>
                <w:lang w:eastAsia="ru-RU" w:bidi="ar-SA"/>
              </w:rPr>
            </w:pPr>
            <w:r w:rsidRPr="003539F8">
              <w:rPr>
                <w:rFonts w:ascii="Times New Roman" w:eastAsiaTheme="minorEastAsia" w:hAnsi="Times New Roman" w:cs="Times New Roman"/>
                <w:i/>
                <w:color w:val="auto"/>
                <w:lang w:eastAsia="ru-RU" w:bidi="ar-SA"/>
              </w:rPr>
              <w:t>Метою дослідження є аналіз причинно-наслідкових зв’язків між циклічністю економічного розвитку та появою нововведень з використанням історичного методу. У роботі використано діалектичний метод пізнання. У статті розглянуто</w:t>
            </w:r>
          </w:p>
          <w:p w:rsidR="003539F8" w:rsidRPr="003539F8" w:rsidRDefault="003539F8" w:rsidP="003539F8">
            <w:pPr>
              <w:widowControl/>
              <w:autoSpaceDE w:val="0"/>
              <w:autoSpaceDN w:val="0"/>
              <w:rPr>
                <w:rFonts w:ascii="Times New Roman" w:eastAsiaTheme="minorEastAsia" w:hAnsi="Times New Roman" w:cs="Times New Roman"/>
                <w:i/>
                <w:color w:val="auto"/>
                <w:lang w:eastAsia="ru-RU" w:bidi="ar-SA"/>
              </w:rPr>
            </w:pPr>
            <w:r w:rsidRPr="003539F8">
              <w:rPr>
                <w:rFonts w:ascii="Times New Roman" w:eastAsiaTheme="minorEastAsia" w:hAnsi="Times New Roman" w:cs="Times New Roman"/>
                <w:i/>
                <w:color w:val="auto"/>
                <w:lang w:eastAsia="ru-RU" w:bidi="ar-SA"/>
              </w:rPr>
              <w:t>етапи життєвого циклу фаз циклічних коливань економічних систем та базових інновацій, проаналізовано їх взаємозв’язок та взаємообумовленість. Включення показника технічного прогресу до ряду заданих зовні не є доречним з огляду на те, що однією з головних причин циклічних криз є жорстко обумовлене періодичне оновлення основного капіталу, що відбувається також періодично за умов перманентного, а не випадкового, технічного прогресу.</w:t>
            </w:r>
          </w:p>
          <w:p w:rsidR="003539F8" w:rsidRPr="003539F8" w:rsidRDefault="003539F8" w:rsidP="003539F8">
            <w:pPr>
              <w:widowControl/>
              <w:autoSpaceDE w:val="0"/>
              <w:autoSpaceDN w:val="0"/>
              <w:rPr>
                <w:rFonts w:ascii="Times New Roman" w:eastAsiaTheme="minorEastAsia" w:hAnsi="Times New Roman" w:cs="Times New Roman"/>
                <w:color w:val="auto"/>
                <w:lang w:eastAsia="ru-RU" w:bidi="ar-SA"/>
              </w:rPr>
            </w:pPr>
          </w:p>
        </w:tc>
      </w:tr>
      <w:tr w:rsidR="003539F8" w:rsidRPr="003539F8" w:rsidTr="003539F8">
        <w:tblPrEx>
          <w:tblCellMar>
            <w:top w:w="0" w:type="dxa"/>
            <w:left w:w="0" w:type="dxa"/>
            <w:bottom w:w="0" w:type="dxa"/>
            <w:right w:w="0" w:type="dxa"/>
          </w:tblCellMar>
        </w:tblPrEx>
        <w:trPr>
          <w:cantSplit/>
        </w:trPr>
        <w:tc>
          <w:tcPr>
            <w:tcW w:w="500" w:type="dxa"/>
            <w:tcBorders>
              <w:top w:val="nil"/>
              <w:left w:val="nil"/>
              <w:bottom w:val="nil"/>
              <w:right w:val="nil"/>
            </w:tcBorders>
          </w:tcPr>
          <w:p w:rsidR="003539F8" w:rsidRPr="003539F8" w:rsidRDefault="003539F8" w:rsidP="003539F8">
            <w:pPr>
              <w:widowControl/>
              <w:autoSpaceDE w:val="0"/>
              <w:autoSpaceDN w:val="0"/>
              <w:jc w:val="center"/>
              <w:rPr>
                <w:rFonts w:ascii="Times New Roman" w:eastAsiaTheme="minorEastAsia" w:hAnsi="Times New Roman" w:cs="Times New Roman"/>
                <w:color w:val="auto"/>
                <w:lang w:eastAsia="ru-RU" w:bidi="ar-SA"/>
              </w:rPr>
            </w:pPr>
            <w:r w:rsidRPr="003539F8">
              <w:rPr>
                <w:rFonts w:ascii="Times New Roman" w:eastAsiaTheme="minorEastAsia" w:hAnsi="Times New Roman" w:cs="Times New Roman"/>
                <w:color w:val="auto"/>
                <w:lang w:eastAsia="ru-RU" w:bidi="ar-SA"/>
              </w:rPr>
              <w:t>3</w:t>
            </w:r>
          </w:p>
        </w:tc>
        <w:tc>
          <w:tcPr>
            <w:tcW w:w="209" w:type="dxa"/>
            <w:tcBorders>
              <w:top w:val="nil"/>
              <w:left w:val="nil"/>
              <w:bottom w:val="nil"/>
              <w:right w:val="nil"/>
            </w:tcBorders>
          </w:tcPr>
          <w:p w:rsidR="003539F8" w:rsidRPr="003539F8" w:rsidRDefault="003539F8" w:rsidP="003539F8">
            <w:pPr>
              <w:widowControl/>
              <w:autoSpaceDE w:val="0"/>
              <w:autoSpaceDN w:val="0"/>
              <w:rPr>
                <w:rFonts w:ascii="Times New Roman" w:eastAsiaTheme="minorEastAsia" w:hAnsi="Times New Roman" w:cs="Times New Roman"/>
                <w:color w:val="auto"/>
                <w:lang w:eastAsia="ru-RU" w:bidi="ar-SA"/>
              </w:rPr>
            </w:pPr>
          </w:p>
          <w:p w:rsidR="003539F8" w:rsidRPr="003539F8" w:rsidRDefault="003539F8" w:rsidP="003539F8">
            <w:pPr>
              <w:widowControl/>
              <w:autoSpaceDE w:val="0"/>
              <w:autoSpaceDN w:val="0"/>
              <w:rPr>
                <w:rFonts w:ascii="Times New Roman" w:eastAsiaTheme="minorEastAsia" w:hAnsi="Times New Roman" w:cs="Times New Roman"/>
                <w:color w:val="auto"/>
                <w:lang w:eastAsia="ru-RU" w:bidi="ar-SA"/>
              </w:rPr>
            </w:pPr>
          </w:p>
        </w:tc>
        <w:tc>
          <w:tcPr>
            <w:tcW w:w="8930" w:type="dxa"/>
            <w:tcBorders>
              <w:top w:val="nil"/>
              <w:left w:val="nil"/>
              <w:bottom w:val="nil"/>
              <w:right w:val="nil"/>
            </w:tcBorders>
          </w:tcPr>
          <w:p w:rsidR="003539F8" w:rsidRPr="003539F8" w:rsidRDefault="003539F8" w:rsidP="003539F8">
            <w:pPr>
              <w:widowControl/>
              <w:autoSpaceDE w:val="0"/>
              <w:autoSpaceDN w:val="0"/>
              <w:rPr>
                <w:rFonts w:ascii="Times New Roman" w:eastAsiaTheme="minorEastAsia" w:hAnsi="Times New Roman" w:cs="Times New Roman"/>
                <w:color w:val="auto"/>
                <w:lang w:eastAsia="ru-RU" w:bidi="ar-SA"/>
              </w:rPr>
            </w:pPr>
            <w:r w:rsidRPr="003539F8">
              <w:rPr>
                <w:rFonts w:ascii="Times New Roman" w:eastAsiaTheme="minorEastAsia" w:hAnsi="Times New Roman" w:cs="Times New Roman"/>
                <w:b/>
                <w:bCs/>
                <w:color w:val="auto"/>
                <w:lang w:eastAsia="ru-RU" w:bidi="ar-SA"/>
              </w:rPr>
              <w:t xml:space="preserve">     Гуштан, Т.В. </w:t>
            </w:r>
            <w:r w:rsidRPr="003539F8">
              <w:rPr>
                <w:rFonts w:ascii="Times New Roman" w:eastAsiaTheme="minorEastAsia" w:hAnsi="Times New Roman" w:cs="Times New Roman"/>
                <w:color w:val="auto"/>
                <w:lang w:eastAsia="ru-RU" w:bidi="ar-SA"/>
              </w:rPr>
              <w:t>Проблемні аспекти інноваційної діяльності підприємств оптової торгівлі в Україні / Т. В. Гуштан // Економіка. Фінанси. Право. – 2019. – №6. – С. 11-15.</w:t>
            </w:r>
          </w:p>
          <w:p w:rsidR="003539F8" w:rsidRPr="003539F8" w:rsidRDefault="003539F8" w:rsidP="003539F8">
            <w:pPr>
              <w:widowControl/>
              <w:autoSpaceDE w:val="0"/>
              <w:autoSpaceDN w:val="0"/>
              <w:rPr>
                <w:rFonts w:ascii="Times New Roman" w:eastAsiaTheme="minorEastAsia" w:hAnsi="Times New Roman" w:cs="Times New Roman"/>
                <w:i/>
                <w:color w:val="auto"/>
                <w:lang w:eastAsia="ru-RU" w:bidi="ar-SA"/>
              </w:rPr>
            </w:pPr>
            <w:r w:rsidRPr="003539F8">
              <w:rPr>
                <w:rFonts w:ascii="Times New Roman" w:eastAsiaTheme="minorEastAsia" w:hAnsi="Times New Roman" w:cs="Times New Roman"/>
                <w:color w:val="auto"/>
                <w:lang w:eastAsia="ru-RU" w:bidi="ar-SA"/>
              </w:rPr>
              <w:t xml:space="preserve">  </w:t>
            </w:r>
            <w:r w:rsidRPr="003539F8">
              <w:rPr>
                <w:rFonts w:ascii="Times New Roman" w:eastAsiaTheme="minorEastAsia" w:hAnsi="Times New Roman" w:cs="Times New Roman"/>
                <w:i/>
                <w:color w:val="auto"/>
                <w:lang w:eastAsia="ru-RU" w:bidi="ar-SA"/>
              </w:rPr>
              <w:t>У статті досліджено особливості та перешкоди інноваційної діяльності підприємств оптової торгівлі. Досліджено зміст та основні тенденції інноваційної діяльності підприємств в Україні. Встановлено особливості інноваційної активності підприємств оптової торгівлі. Здійснено порівняння частки інноваційно-активних підприємств оптової торгівлі та суміжних сфер. Охарактеризовано структуру витрат підприємств-інноваторів. Узагальнено напрямки, стратегії та чинники ефективності інноваційної діяльності підприємств оптової торгівлі. Наголошено на проблемі реалізації інноваційнокадрового потенціалу підприємств оптової торгівлі. Розроблено рекомендації стосовно подолання перешкод інноваційної</w:t>
            </w:r>
          </w:p>
          <w:p w:rsidR="003539F8" w:rsidRPr="003539F8" w:rsidRDefault="003539F8" w:rsidP="003539F8">
            <w:pPr>
              <w:widowControl/>
              <w:autoSpaceDE w:val="0"/>
              <w:autoSpaceDN w:val="0"/>
              <w:rPr>
                <w:rFonts w:ascii="Times New Roman" w:eastAsiaTheme="minorEastAsia" w:hAnsi="Times New Roman" w:cs="Times New Roman"/>
                <w:i/>
                <w:color w:val="auto"/>
                <w:lang w:eastAsia="ru-RU" w:bidi="ar-SA"/>
              </w:rPr>
            </w:pPr>
            <w:r w:rsidRPr="003539F8">
              <w:rPr>
                <w:rFonts w:ascii="Times New Roman" w:eastAsiaTheme="minorEastAsia" w:hAnsi="Times New Roman" w:cs="Times New Roman"/>
                <w:i/>
                <w:color w:val="auto"/>
                <w:lang w:eastAsia="ru-RU" w:bidi="ar-SA"/>
              </w:rPr>
              <w:t>діяльності підприємств оптової торгівлі в Україні.</w:t>
            </w:r>
          </w:p>
          <w:p w:rsidR="003539F8" w:rsidRPr="003539F8" w:rsidRDefault="003539F8" w:rsidP="003539F8">
            <w:pPr>
              <w:widowControl/>
              <w:autoSpaceDE w:val="0"/>
              <w:autoSpaceDN w:val="0"/>
              <w:rPr>
                <w:rFonts w:ascii="Times New Roman" w:eastAsiaTheme="minorEastAsia" w:hAnsi="Times New Roman" w:cs="Times New Roman"/>
                <w:color w:val="auto"/>
                <w:lang w:eastAsia="ru-RU" w:bidi="ar-SA"/>
              </w:rPr>
            </w:pPr>
          </w:p>
        </w:tc>
      </w:tr>
      <w:tr w:rsidR="003539F8" w:rsidRPr="003539F8" w:rsidTr="003539F8">
        <w:tblPrEx>
          <w:tblCellMar>
            <w:top w:w="0" w:type="dxa"/>
            <w:left w:w="0" w:type="dxa"/>
            <w:bottom w:w="0" w:type="dxa"/>
            <w:right w:w="0" w:type="dxa"/>
          </w:tblCellMar>
        </w:tblPrEx>
        <w:trPr>
          <w:cantSplit/>
        </w:trPr>
        <w:tc>
          <w:tcPr>
            <w:tcW w:w="500" w:type="dxa"/>
            <w:tcBorders>
              <w:top w:val="nil"/>
              <w:left w:val="nil"/>
              <w:bottom w:val="nil"/>
              <w:right w:val="nil"/>
            </w:tcBorders>
          </w:tcPr>
          <w:p w:rsidR="003539F8" w:rsidRPr="003539F8" w:rsidRDefault="003539F8" w:rsidP="003539F8">
            <w:pPr>
              <w:widowControl/>
              <w:autoSpaceDE w:val="0"/>
              <w:autoSpaceDN w:val="0"/>
              <w:jc w:val="center"/>
              <w:rPr>
                <w:rFonts w:ascii="Times New Roman" w:eastAsiaTheme="minorEastAsia" w:hAnsi="Times New Roman" w:cs="Times New Roman"/>
                <w:color w:val="auto"/>
                <w:lang w:eastAsia="ru-RU" w:bidi="ar-SA"/>
              </w:rPr>
            </w:pPr>
            <w:r w:rsidRPr="003539F8">
              <w:rPr>
                <w:rFonts w:ascii="Times New Roman" w:eastAsiaTheme="minorEastAsia" w:hAnsi="Times New Roman" w:cs="Times New Roman"/>
                <w:color w:val="auto"/>
                <w:lang w:eastAsia="ru-RU" w:bidi="ar-SA"/>
              </w:rPr>
              <w:lastRenderedPageBreak/>
              <w:t>4</w:t>
            </w:r>
          </w:p>
        </w:tc>
        <w:tc>
          <w:tcPr>
            <w:tcW w:w="209" w:type="dxa"/>
            <w:tcBorders>
              <w:top w:val="nil"/>
              <w:left w:val="nil"/>
              <w:bottom w:val="nil"/>
              <w:right w:val="nil"/>
            </w:tcBorders>
          </w:tcPr>
          <w:p w:rsidR="003539F8" w:rsidRPr="003539F8" w:rsidRDefault="003539F8" w:rsidP="003539F8">
            <w:pPr>
              <w:widowControl/>
              <w:autoSpaceDE w:val="0"/>
              <w:autoSpaceDN w:val="0"/>
              <w:rPr>
                <w:rFonts w:ascii="Times New Roman" w:eastAsiaTheme="minorEastAsia" w:hAnsi="Times New Roman" w:cs="Times New Roman"/>
                <w:color w:val="auto"/>
                <w:lang w:eastAsia="ru-RU" w:bidi="ar-SA"/>
              </w:rPr>
            </w:pPr>
          </w:p>
          <w:p w:rsidR="003539F8" w:rsidRPr="003539F8" w:rsidRDefault="003539F8" w:rsidP="003539F8">
            <w:pPr>
              <w:widowControl/>
              <w:autoSpaceDE w:val="0"/>
              <w:autoSpaceDN w:val="0"/>
              <w:rPr>
                <w:rFonts w:ascii="Times New Roman" w:eastAsiaTheme="minorEastAsia" w:hAnsi="Times New Roman" w:cs="Times New Roman"/>
                <w:color w:val="auto"/>
                <w:lang w:eastAsia="ru-RU" w:bidi="ar-SA"/>
              </w:rPr>
            </w:pPr>
          </w:p>
        </w:tc>
        <w:tc>
          <w:tcPr>
            <w:tcW w:w="8930" w:type="dxa"/>
            <w:tcBorders>
              <w:top w:val="nil"/>
              <w:left w:val="nil"/>
              <w:bottom w:val="nil"/>
              <w:right w:val="nil"/>
            </w:tcBorders>
          </w:tcPr>
          <w:p w:rsidR="003539F8" w:rsidRPr="003539F8" w:rsidRDefault="003539F8" w:rsidP="003539F8">
            <w:pPr>
              <w:widowControl/>
              <w:autoSpaceDE w:val="0"/>
              <w:autoSpaceDN w:val="0"/>
              <w:rPr>
                <w:rFonts w:ascii="Times New Roman" w:eastAsiaTheme="minorEastAsia" w:hAnsi="Times New Roman" w:cs="Times New Roman"/>
                <w:color w:val="auto"/>
                <w:lang w:eastAsia="ru-RU" w:bidi="ar-SA"/>
              </w:rPr>
            </w:pPr>
            <w:r w:rsidRPr="003539F8">
              <w:rPr>
                <w:rFonts w:ascii="Times New Roman" w:eastAsiaTheme="minorEastAsia" w:hAnsi="Times New Roman" w:cs="Times New Roman"/>
                <w:b/>
                <w:bCs/>
                <w:color w:val="auto"/>
                <w:lang w:eastAsia="ru-RU" w:bidi="ar-SA"/>
              </w:rPr>
              <w:t xml:space="preserve">     Ковбас, Г.І. </w:t>
            </w:r>
            <w:r w:rsidRPr="003539F8">
              <w:rPr>
                <w:rFonts w:ascii="Times New Roman" w:eastAsiaTheme="minorEastAsia" w:hAnsi="Times New Roman" w:cs="Times New Roman"/>
                <w:color w:val="auto"/>
                <w:lang w:eastAsia="ru-RU" w:bidi="ar-SA"/>
              </w:rPr>
              <w:t>Основні напрямки розвитку концепції антикризового управління підприємствами в Україні / Г. І. Ковбас // Економіка. Фінанси. Право. – 2019. – №6. – С. 23-27.</w:t>
            </w:r>
          </w:p>
          <w:p w:rsidR="003539F8" w:rsidRPr="003539F8" w:rsidRDefault="003539F8" w:rsidP="003539F8">
            <w:pPr>
              <w:widowControl/>
              <w:autoSpaceDE w:val="0"/>
              <w:autoSpaceDN w:val="0"/>
              <w:rPr>
                <w:rFonts w:ascii="Times New Roman" w:eastAsiaTheme="minorEastAsia" w:hAnsi="Times New Roman" w:cs="Times New Roman"/>
                <w:color w:val="auto"/>
                <w:lang w:eastAsia="ru-RU" w:bidi="ar-SA"/>
              </w:rPr>
            </w:pPr>
            <w:r w:rsidRPr="003539F8">
              <w:rPr>
                <w:rFonts w:ascii="Times New Roman" w:eastAsiaTheme="minorEastAsia" w:hAnsi="Times New Roman" w:cs="Times New Roman"/>
                <w:i/>
                <w:color w:val="auto"/>
                <w:lang w:eastAsia="ru-RU" w:bidi="ar-SA"/>
              </w:rPr>
              <w:t>У статті узагальнено концептуальні засади антикризового управління підприємствами в Україні. Наголошено на неминучості розвитку концепції антикризового управління у зв’язку з поширеністю кризових процесів та явищ. Розглянуто відмінності вітчизняної та іноземної концепцій кризового менеджменту. Висвітлено концептуальні підходи щодо визначення принципів, мети, цілей, завдань та заходів антикризового менеджменту. Наголошено на диференціації структури антикризового менеджменту у залежності від етапу кризи та виду економічної діяльності. Акцентовано на доцільності поглиблення концепції за напрямком розробки кадрових аспектів</w:t>
            </w:r>
            <w:r w:rsidRPr="003539F8">
              <w:rPr>
                <w:rFonts w:ascii="Times New Roman" w:eastAsiaTheme="minorEastAsia" w:hAnsi="Times New Roman" w:cs="Times New Roman"/>
                <w:color w:val="auto"/>
                <w:lang w:eastAsia="ru-RU" w:bidi="ar-SA"/>
              </w:rPr>
              <w:t xml:space="preserve">.  </w:t>
            </w:r>
          </w:p>
          <w:p w:rsidR="003539F8" w:rsidRPr="003539F8" w:rsidRDefault="003539F8" w:rsidP="003539F8">
            <w:pPr>
              <w:widowControl/>
              <w:autoSpaceDE w:val="0"/>
              <w:autoSpaceDN w:val="0"/>
              <w:rPr>
                <w:rFonts w:ascii="Times New Roman" w:eastAsiaTheme="minorEastAsia" w:hAnsi="Times New Roman" w:cs="Times New Roman"/>
                <w:color w:val="auto"/>
                <w:lang w:eastAsia="ru-RU" w:bidi="ar-SA"/>
              </w:rPr>
            </w:pPr>
          </w:p>
        </w:tc>
      </w:tr>
      <w:tr w:rsidR="003539F8" w:rsidRPr="003539F8" w:rsidTr="003539F8">
        <w:tblPrEx>
          <w:tblCellMar>
            <w:top w:w="0" w:type="dxa"/>
            <w:left w:w="0" w:type="dxa"/>
            <w:bottom w:w="0" w:type="dxa"/>
            <w:right w:w="0" w:type="dxa"/>
          </w:tblCellMar>
        </w:tblPrEx>
        <w:trPr>
          <w:cantSplit/>
        </w:trPr>
        <w:tc>
          <w:tcPr>
            <w:tcW w:w="500" w:type="dxa"/>
            <w:tcBorders>
              <w:top w:val="nil"/>
              <w:left w:val="nil"/>
              <w:bottom w:val="nil"/>
              <w:right w:val="nil"/>
            </w:tcBorders>
          </w:tcPr>
          <w:p w:rsidR="003539F8" w:rsidRPr="003539F8" w:rsidRDefault="003539F8" w:rsidP="003539F8">
            <w:pPr>
              <w:widowControl/>
              <w:autoSpaceDE w:val="0"/>
              <w:autoSpaceDN w:val="0"/>
              <w:jc w:val="center"/>
              <w:rPr>
                <w:rFonts w:ascii="Times New Roman" w:eastAsiaTheme="minorEastAsia" w:hAnsi="Times New Roman" w:cs="Times New Roman"/>
                <w:color w:val="auto"/>
                <w:lang w:eastAsia="ru-RU" w:bidi="ar-SA"/>
              </w:rPr>
            </w:pPr>
            <w:r w:rsidRPr="003539F8">
              <w:rPr>
                <w:rFonts w:ascii="Times New Roman" w:eastAsiaTheme="minorEastAsia" w:hAnsi="Times New Roman" w:cs="Times New Roman"/>
                <w:color w:val="auto"/>
                <w:lang w:eastAsia="ru-RU" w:bidi="ar-SA"/>
              </w:rPr>
              <w:t>5</w:t>
            </w:r>
          </w:p>
        </w:tc>
        <w:tc>
          <w:tcPr>
            <w:tcW w:w="209" w:type="dxa"/>
            <w:tcBorders>
              <w:top w:val="nil"/>
              <w:left w:val="nil"/>
              <w:bottom w:val="nil"/>
              <w:right w:val="nil"/>
            </w:tcBorders>
          </w:tcPr>
          <w:p w:rsidR="003539F8" w:rsidRPr="003539F8" w:rsidRDefault="003539F8" w:rsidP="003539F8">
            <w:pPr>
              <w:widowControl/>
              <w:autoSpaceDE w:val="0"/>
              <w:autoSpaceDN w:val="0"/>
              <w:rPr>
                <w:rFonts w:ascii="Times New Roman" w:eastAsiaTheme="minorEastAsia" w:hAnsi="Times New Roman" w:cs="Times New Roman"/>
                <w:color w:val="auto"/>
                <w:lang w:eastAsia="ru-RU" w:bidi="ar-SA"/>
              </w:rPr>
            </w:pPr>
          </w:p>
          <w:p w:rsidR="003539F8" w:rsidRPr="003539F8" w:rsidRDefault="003539F8" w:rsidP="003539F8">
            <w:pPr>
              <w:widowControl/>
              <w:autoSpaceDE w:val="0"/>
              <w:autoSpaceDN w:val="0"/>
              <w:rPr>
                <w:rFonts w:ascii="Times New Roman" w:eastAsiaTheme="minorEastAsia" w:hAnsi="Times New Roman" w:cs="Times New Roman"/>
                <w:color w:val="auto"/>
                <w:lang w:eastAsia="ru-RU" w:bidi="ar-SA"/>
              </w:rPr>
            </w:pPr>
          </w:p>
        </w:tc>
        <w:tc>
          <w:tcPr>
            <w:tcW w:w="8930" w:type="dxa"/>
            <w:tcBorders>
              <w:top w:val="nil"/>
              <w:left w:val="nil"/>
              <w:bottom w:val="nil"/>
              <w:right w:val="nil"/>
            </w:tcBorders>
          </w:tcPr>
          <w:p w:rsidR="003539F8" w:rsidRPr="003539F8" w:rsidRDefault="003539F8" w:rsidP="003539F8">
            <w:pPr>
              <w:widowControl/>
              <w:autoSpaceDE w:val="0"/>
              <w:autoSpaceDN w:val="0"/>
              <w:rPr>
                <w:rFonts w:ascii="Times New Roman" w:eastAsiaTheme="minorEastAsia" w:hAnsi="Times New Roman" w:cs="Times New Roman"/>
                <w:color w:val="auto"/>
                <w:lang w:eastAsia="ru-RU" w:bidi="ar-SA"/>
              </w:rPr>
            </w:pPr>
            <w:r w:rsidRPr="003539F8">
              <w:rPr>
                <w:rFonts w:ascii="Times New Roman" w:eastAsiaTheme="minorEastAsia" w:hAnsi="Times New Roman" w:cs="Times New Roman"/>
                <w:b/>
                <w:bCs/>
                <w:color w:val="auto"/>
                <w:lang w:eastAsia="ru-RU" w:bidi="ar-SA"/>
              </w:rPr>
              <w:t xml:space="preserve">     Сєрєбряк, К.І. </w:t>
            </w:r>
            <w:r w:rsidRPr="003539F8">
              <w:rPr>
                <w:rFonts w:ascii="Times New Roman" w:eastAsiaTheme="minorEastAsia" w:hAnsi="Times New Roman" w:cs="Times New Roman"/>
                <w:color w:val="auto"/>
                <w:lang w:eastAsia="ru-RU" w:bidi="ar-SA"/>
              </w:rPr>
              <w:t>Дослідження формування інноваційної інфраструктури: організація інноваційного процесу на підприємстві / К. І. Сєрєбряк // Економіка. Фінанси. Право. – 2019. – №6. – С. 33-37.</w:t>
            </w:r>
          </w:p>
          <w:p w:rsidR="003539F8" w:rsidRPr="003539F8" w:rsidRDefault="003539F8" w:rsidP="003539F8">
            <w:pPr>
              <w:widowControl/>
              <w:autoSpaceDE w:val="0"/>
              <w:autoSpaceDN w:val="0"/>
              <w:rPr>
                <w:rFonts w:ascii="Times New Roman" w:eastAsiaTheme="minorEastAsia" w:hAnsi="Times New Roman" w:cs="Times New Roman"/>
                <w:i/>
                <w:color w:val="auto"/>
                <w:lang w:eastAsia="ru-RU" w:bidi="ar-SA"/>
              </w:rPr>
            </w:pPr>
            <w:r w:rsidRPr="003539F8">
              <w:rPr>
                <w:rFonts w:ascii="Times New Roman" w:eastAsiaTheme="minorEastAsia" w:hAnsi="Times New Roman" w:cs="Times New Roman"/>
                <w:i/>
                <w:color w:val="auto"/>
                <w:lang w:eastAsia="ru-RU" w:bidi="ar-SA"/>
              </w:rPr>
              <w:t>У статті досліджувалися аспекти формування і розвитку інноваційної інфраструктури на підприємстві, що активізується та набирає потужності через організацію інноваційного процесу, який, маючи циклічний характер, змінює</w:t>
            </w:r>
          </w:p>
          <w:p w:rsidR="003539F8" w:rsidRPr="003539F8" w:rsidRDefault="003539F8" w:rsidP="003539F8">
            <w:pPr>
              <w:widowControl/>
              <w:autoSpaceDE w:val="0"/>
              <w:autoSpaceDN w:val="0"/>
              <w:rPr>
                <w:rFonts w:ascii="Times New Roman" w:eastAsiaTheme="minorEastAsia" w:hAnsi="Times New Roman" w:cs="Times New Roman"/>
                <w:i/>
                <w:color w:val="auto"/>
                <w:lang w:eastAsia="ru-RU" w:bidi="ar-SA"/>
              </w:rPr>
            </w:pPr>
            <w:r w:rsidRPr="003539F8">
              <w:rPr>
                <w:rFonts w:ascii="Times New Roman" w:eastAsiaTheme="minorEastAsia" w:hAnsi="Times New Roman" w:cs="Times New Roman"/>
                <w:i/>
                <w:color w:val="auto"/>
                <w:lang w:eastAsia="ru-RU" w:bidi="ar-SA"/>
              </w:rPr>
              <w:t>не лише технологію виробництва, а й визначає тенденцію до зростання ролі наукомістких виробництв, слугує поштовхом до розбудови та активізації інновацій. Висвітлено деякі аспекти формування інноваційної інфраструктури підприємства,</w:t>
            </w:r>
          </w:p>
          <w:p w:rsidR="003539F8" w:rsidRPr="003539F8" w:rsidRDefault="003539F8" w:rsidP="003539F8">
            <w:pPr>
              <w:widowControl/>
              <w:autoSpaceDE w:val="0"/>
              <w:autoSpaceDN w:val="0"/>
              <w:rPr>
                <w:rFonts w:ascii="Times New Roman" w:eastAsiaTheme="minorEastAsia" w:hAnsi="Times New Roman" w:cs="Times New Roman"/>
                <w:i/>
                <w:color w:val="auto"/>
                <w:lang w:eastAsia="ru-RU" w:bidi="ar-SA"/>
              </w:rPr>
            </w:pPr>
            <w:r w:rsidRPr="003539F8">
              <w:rPr>
                <w:rFonts w:ascii="Times New Roman" w:eastAsiaTheme="minorEastAsia" w:hAnsi="Times New Roman" w:cs="Times New Roman"/>
                <w:i/>
                <w:color w:val="auto"/>
                <w:lang w:eastAsia="ru-RU" w:bidi="ar-SA"/>
              </w:rPr>
              <w:t>частиною якої, стають наукові та науково-технічні підрозділи, які побудовані з метою вирішення завдань, пов’язаних з впровадженням інновацій та нововведень через простий або розширений інноваційний процес. Зазначена пропозиція щодо</w:t>
            </w:r>
          </w:p>
          <w:p w:rsidR="003539F8" w:rsidRPr="003539F8" w:rsidRDefault="003539F8" w:rsidP="003539F8">
            <w:pPr>
              <w:widowControl/>
              <w:autoSpaceDE w:val="0"/>
              <w:autoSpaceDN w:val="0"/>
              <w:rPr>
                <w:rFonts w:ascii="Times New Roman" w:eastAsiaTheme="minorEastAsia" w:hAnsi="Times New Roman" w:cs="Times New Roman"/>
                <w:color w:val="auto"/>
                <w:lang w:eastAsia="ru-RU" w:bidi="ar-SA"/>
              </w:rPr>
            </w:pPr>
            <w:r w:rsidRPr="003539F8">
              <w:rPr>
                <w:rFonts w:ascii="Times New Roman" w:eastAsiaTheme="minorEastAsia" w:hAnsi="Times New Roman" w:cs="Times New Roman"/>
                <w:i/>
                <w:color w:val="auto"/>
                <w:lang w:eastAsia="ru-RU" w:bidi="ar-SA"/>
              </w:rPr>
              <w:t xml:space="preserve">формування в інноваційній інфраструктурі підприємства внутрішніх підрозділів, які будуть мати властивості та працювати з застосуванням механізмів та за принципами венчурної структури.  </w:t>
            </w:r>
          </w:p>
        </w:tc>
      </w:tr>
      <w:tr w:rsidR="003539F8" w:rsidRPr="003539F8" w:rsidTr="003539F8">
        <w:tblPrEx>
          <w:tblCellMar>
            <w:top w:w="0" w:type="dxa"/>
            <w:left w:w="0" w:type="dxa"/>
            <w:bottom w:w="0" w:type="dxa"/>
            <w:right w:w="0" w:type="dxa"/>
          </w:tblCellMar>
        </w:tblPrEx>
        <w:trPr>
          <w:cantSplit/>
        </w:trPr>
        <w:tc>
          <w:tcPr>
            <w:tcW w:w="500" w:type="dxa"/>
            <w:tcBorders>
              <w:top w:val="nil"/>
              <w:left w:val="nil"/>
              <w:bottom w:val="nil"/>
              <w:right w:val="nil"/>
            </w:tcBorders>
          </w:tcPr>
          <w:p w:rsidR="003539F8" w:rsidRPr="003539F8" w:rsidRDefault="003539F8" w:rsidP="003539F8">
            <w:pPr>
              <w:widowControl/>
              <w:autoSpaceDE w:val="0"/>
              <w:autoSpaceDN w:val="0"/>
              <w:jc w:val="center"/>
              <w:rPr>
                <w:rFonts w:ascii="Times New Roman" w:eastAsiaTheme="minorEastAsia" w:hAnsi="Times New Roman" w:cs="Times New Roman"/>
                <w:color w:val="auto"/>
                <w:lang w:eastAsia="ru-RU" w:bidi="ar-SA"/>
              </w:rPr>
            </w:pPr>
            <w:r w:rsidRPr="003539F8">
              <w:rPr>
                <w:rFonts w:ascii="Times New Roman" w:eastAsiaTheme="minorEastAsia" w:hAnsi="Times New Roman" w:cs="Times New Roman"/>
                <w:color w:val="auto"/>
                <w:lang w:eastAsia="ru-RU" w:bidi="ar-SA"/>
              </w:rPr>
              <w:t>6</w:t>
            </w:r>
          </w:p>
        </w:tc>
        <w:tc>
          <w:tcPr>
            <w:tcW w:w="209" w:type="dxa"/>
            <w:tcBorders>
              <w:top w:val="nil"/>
              <w:left w:val="nil"/>
              <w:bottom w:val="nil"/>
              <w:right w:val="nil"/>
            </w:tcBorders>
          </w:tcPr>
          <w:p w:rsidR="003539F8" w:rsidRPr="003539F8" w:rsidRDefault="003539F8" w:rsidP="003539F8">
            <w:pPr>
              <w:widowControl/>
              <w:autoSpaceDE w:val="0"/>
              <w:autoSpaceDN w:val="0"/>
              <w:rPr>
                <w:rFonts w:ascii="Times New Roman" w:eastAsiaTheme="minorEastAsia" w:hAnsi="Times New Roman" w:cs="Times New Roman"/>
                <w:color w:val="auto"/>
                <w:lang w:eastAsia="ru-RU" w:bidi="ar-SA"/>
              </w:rPr>
            </w:pPr>
          </w:p>
          <w:p w:rsidR="003539F8" w:rsidRPr="003539F8" w:rsidRDefault="003539F8" w:rsidP="003539F8">
            <w:pPr>
              <w:widowControl/>
              <w:autoSpaceDE w:val="0"/>
              <w:autoSpaceDN w:val="0"/>
              <w:rPr>
                <w:rFonts w:ascii="Times New Roman" w:eastAsiaTheme="minorEastAsia" w:hAnsi="Times New Roman" w:cs="Times New Roman"/>
                <w:color w:val="auto"/>
                <w:lang w:eastAsia="ru-RU" w:bidi="ar-SA"/>
              </w:rPr>
            </w:pPr>
          </w:p>
        </w:tc>
        <w:tc>
          <w:tcPr>
            <w:tcW w:w="8930" w:type="dxa"/>
            <w:tcBorders>
              <w:top w:val="nil"/>
              <w:left w:val="nil"/>
              <w:bottom w:val="nil"/>
              <w:right w:val="nil"/>
            </w:tcBorders>
          </w:tcPr>
          <w:p w:rsidR="003539F8" w:rsidRPr="003539F8" w:rsidRDefault="003539F8" w:rsidP="003539F8">
            <w:pPr>
              <w:widowControl/>
              <w:autoSpaceDE w:val="0"/>
              <w:autoSpaceDN w:val="0"/>
              <w:rPr>
                <w:rFonts w:ascii="Times New Roman" w:eastAsiaTheme="minorEastAsia" w:hAnsi="Times New Roman" w:cs="Times New Roman"/>
                <w:color w:val="auto"/>
                <w:lang w:eastAsia="ru-RU" w:bidi="ar-SA"/>
              </w:rPr>
            </w:pPr>
            <w:r w:rsidRPr="003539F8">
              <w:rPr>
                <w:rFonts w:ascii="Times New Roman" w:eastAsiaTheme="minorEastAsia" w:hAnsi="Times New Roman" w:cs="Times New Roman"/>
                <w:b/>
                <w:bCs/>
                <w:color w:val="auto"/>
                <w:lang w:eastAsia="ru-RU" w:bidi="ar-SA"/>
              </w:rPr>
              <w:t xml:space="preserve">     Шандова, Н.В. </w:t>
            </w:r>
            <w:r w:rsidRPr="003539F8">
              <w:rPr>
                <w:rFonts w:ascii="Times New Roman" w:eastAsiaTheme="minorEastAsia" w:hAnsi="Times New Roman" w:cs="Times New Roman"/>
                <w:color w:val="auto"/>
                <w:lang w:eastAsia="ru-RU" w:bidi="ar-SA"/>
              </w:rPr>
              <w:t>Продуктивність праці як фактор конкурентоспроможності / Н. В. Шандова, М. О. Шульга // Економіка. Фінанси. Право. – 2019. – №6. – С. 28-32.</w:t>
            </w:r>
          </w:p>
          <w:p w:rsidR="003539F8" w:rsidRPr="003539F8" w:rsidRDefault="003539F8" w:rsidP="003539F8">
            <w:pPr>
              <w:widowControl/>
              <w:autoSpaceDE w:val="0"/>
              <w:autoSpaceDN w:val="0"/>
              <w:rPr>
                <w:rFonts w:ascii="Times New Roman" w:eastAsiaTheme="minorEastAsia" w:hAnsi="Times New Roman" w:cs="Times New Roman"/>
                <w:i/>
                <w:color w:val="auto"/>
                <w:lang w:eastAsia="ru-RU" w:bidi="ar-SA"/>
              </w:rPr>
            </w:pPr>
            <w:r w:rsidRPr="003539F8">
              <w:rPr>
                <w:rFonts w:ascii="Times New Roman" w:eastAsiaTheme="minorEastAsia" w:hAnsi="Times New Roman" w:cs="Times New Roman"/>
                <w:i/>
                <w:color w:val="auto"/>
                <w:lang w:eastAsia="ru-RU" w:bidi="ar-SA"/>
              </w:rPr>
              <w:t>У статті досліджено зв'язок конкурентоспроможності країни та продуктивності праці. Встановлено, що зростання продуктивності праці залежить від інвестицій і економії фізичного капіталу, нових технологій і людського капіталу.</w:t>
            </w:r>
          </w:p>
          <w:p w:rsidR="003539F8" w:rsidRPr="003539F8" w:rsidRDefault="003539F8" w:rsidP="003539F8">
            <w:pPr>
              <w:widowControl/>
              <w:autoSpaceDE w:val="0"/>
              <w:autoSpaceDN w:val="0"/>
              <w:rPr>
                <w:rFonts w:ascii="Times New Roman" w:eastAsiaTheme="minorEastAsia" w:hAnsi="Times New Roman" w:cs="Times New Roman"/>
                <w:i/>
                <w:color w:val="auto"/>
                <w:lang w:eastAsia="ru-RU" w:bidi="ar-SA"/>
              </w:rPr>
            </w:pPr>
            <w:r w:rsidRPr="003539F8">
              <w:rPr>
                <w:rFonts w:ascii="Times New Roman" w:eastAsiaTheme="minorEastAsia" w:hAnsi="Times New Roman" w:cs="Times New Roman"/>
                <w:i/>
                <w:color w:val="auto"/>
                <w:lang w:eastAsia="ru-RU" w:bidi="ar-SA"/>
              </w:rPr>
              <w:t xml:space="preserve">Визначено, що для підвищення продуктивності праці потрібна взаємодія зацікавлених сторін, таких як: урядові заклади, організації працівників, бізнес-співтовариство, політики, суспільні діячі, засоби масової інформації. До факторів, що створюють проблеми підвищенню продуктивності, віднесено соціальні, політичні, інституціональні та економічні фактори. Зроблено висновок, що для розв'язання проблем підвищення продуктивності праці, необхідні взаємозалежні зусилля на національному, регіональному рівні, а також взаємодія на рівні бізнес-структур.  </w:t>
            </w:r>
          </w:p>
          <w:p w:rsidR="003539F8" w:rsidRPr="003539F8" w:rsidRDefault="003539F8" w:rsidP="003539F8">
            <w:pPr>
              <w:widowControl/>
              <w:autoSpaceDE w:val="0"/>
              <w:autoSpaceDN w:val="0"/>
              <w:rPr>
                <w:rFonts w:ascii="Times New Roman" w:eastAsiaTheme="minorEastAsia" w:hAnsi="Times New Roman" w:cs="Times New Roman"/>
                <w:color w:val="auto"/>
                <w:lang w:eastAsia="ru-RU" w:bidi="ar-SA"/>
              </w:rPr>
            </w:pPr>
          </w:p>
        </w:tc>
      </w:tr>
      <w:tr w:rsidR="003539F8" w:rsidRPr="003539F8" w:rsidTr="003539F8">
        <w:tblPrEx>
          <w:tblCellMar>
            <w:top w:w="0" w:type="dxa"/>
            <w:left w:w="0" w:type="dxa"/>
            <w:bottom w:w="0" w:type="dxa"/>
            <w:right w:w="0" w:type="dxa"/>
          </w:tblCellMar>
        </w:tblPrEx>
        <w:trPr>
          <w:cantSplit/>
        </w:trPr>
        <w:tc>
          <w:tcPr>
            <w:tcW w:w="500" w:type="dxa"/>
            <w:tcBorders>
              <w:top w:val="nil"/>
              <w:left w:val="nil"/>
              <w:bottom w:val="nil"/>
              <w:right w:val="nil"/>
            </w:tcBorders>
          </w:tcPr>
          <w:p w:rsidR="003539F8" w:rsidRPr="003539F8" w:rsidRDefault="003539F8" w:rsidP="003539F8">
            <w:pPr>
              <w:widowControl/>
              <w:autoSpaceDE w:val="0"/>
              <w:autoSpaceDN w:val="0"/>
              <w:jc w:val="center"/>
              <w:rPr>
                <w:rFonts w:ascii="Times New Roman" w:eastAsiaTheme="minorEastAsia" w:hAnsi="Times New Roman" w:cs="Times New Roman"/>
                <w:color w:val="auto"/>
                <w:lang w:eastAsia="ru-RU" w:bidi="ar-SA"/>
              </w:rPr>
            </w:pPr>
            <w:r w:rsidRPr="003539F8">
              <w:rPr>
                <w:rFonts w:ascii="Times New Roman" w:eastAsiaTheme="minorEastAsia" w:hAnsi="Times New Roman" w:cs="Times New Roman"/>
                <w:color w:val="auto"/>
                <w:lang w:eastAsia="ru-RU" w:bidi="ar-SA"/>
              </w:rPr>
              <w:lastRenderedPageBreak/>
              <w:t>7</w:t>
            </w:r>
          </w:p>
        </w:tc>
        <w:tc>
          <w:tcPr>
            <w:tcW w:w="209" w:type="dxa"/>
            <w:tcBorders>
              <w:top w:val="nil"/>
              <w:left w:val="nil"/>
              <w:bottom w:val="nil"/>
              <w:right w:val="nil"/>
            </w:tcBorders>
          </w:tcPr>
          <w:p w:rsidR="003539F8" w:rsidRPr="003539F8" w:rsidRDefault="003539F8" w:rsidP="003539F8">
            <w:pPr>
              <w:widowControl/>
              <w:autoSpaceDE w:val="0"/>
              <w:autoSpaceDN w:val="0"/>
              <w:rPr>
                <w:rFonts w:ascii="Times New Roman" w:eastAsiaTheme="minorEastAsia" w:hAnsi="Times New Roman" w:cs="Times New Roman"/>
                <w:color w:val="auto"/>
                <w:lang w:eastAsia="ru-RU" w:bidi="ar-SA"/>
              </w:rPr>
            </w:pPr>
          </w:p>
          <w:p w:rsidR="003539F8" w:rsidRPr="003539F8" w:rsidRDefault="003539F8" w:rsidP="003539F8">
            <w:pPr>
              <w:widowControl/>
              <w:autoSpaceDE w:val="0"/>
              <w:autoSpaceDN w:val="0"/>
              <w:rPr>
                <w:rFonts w:ascii="Times New Roman" w:eastAsiaTheme="minorEastAsia" w:hAnsi="Times New Roman" w:cs="Times New Roman"/>
                <w:color w:val="auto"/>
                <w:lang w:eastAsia="ru-RU" w:bidi="ar-SA"/>
              </w:rPr>
            </w:pPr>
          </w:p>
        </w:tc>
        <w:tc>
          <w:tcPr>
            <w:tcW w:w="8930" w:type="dxa"/>
            <w:tcBorders>
              <w:top w:val="nil"/>
              <w:left w:val="nil"/>
              <w:bottom w:val="nil"/>
              <w:right w:val="nil"/>
            </w:tcBorders>
          </w:tcPr>
          <w:p w:rsidR="003539F8" w:rsidRPr="003539F8" w:rsidRDefault="003539F8" w:rsidP="003539F8">
            <w:pPr>
              <w:widowControl/>
              <w:autoSpaceDE w:val="0"/>
              <w:autoSpaceDN w:val="0"/>
              <w:rPr>
                <w:rFonts w:ascii="Times New Roman" w:eastAsiaTheme="minorEastAsia" w:hAnsi="Times New Roman" w:cs="Times New Roman"/>
                <w:color w:val="auto"/>
                <w:lang w:eastAsia="ru-RU" w:bidi="ar-SA"/>
              </w:rPr>
            </w:pPr>
            <w:r w:rsidRPr="003539F8">
              <w:rPr>
                <w:rFonts w:ascii="Times New Roman" w:eastAsiaTheme="minorEastAsia" w:hAnsi="Times New Roman" w:cs="Times New Roman"/>
                <w:b/>
                <w:bCs/>
                <w:color w:val="auto"/>
                <w:lang w:eastAsia="ru-RU" w:bidi="ar-SA"/>
              </w:rPr>
              <w:t xml:space="preserve">     Шум, М.А. </w:t>
            </w:r>
            <w:r w:rsidRPr="003539F8">
              <w:rPr>
                <w:rFonts w:ascii="Times New Roman" w:eastAsiaTheme="minorEastAsia" w:hAnsi="Times New Roman" w:cs="Times New Roman"/>
                <w:color w:val="auto"/>
                <w:lang w:eastAsia="ru-RU" w:bidi="ar-SA"/>
              </w:rPr>
              <w:t>Організаційно-методичне забезпечення внутрішнього аудиту розрахунків з оплати праці на підприємстві / М. А. Шум, А. О. Семенець, С. В. Верховод // Економіка. Фінанси. Право. – 2019. – №6. – С. 38-40.</w:t>
            </w:r>
          </w:p>
          <w:p w:rsidR="003539F8" w:rsidRPr="003539F8" w:rsidRDefault="003539F8" w:rsidP="003539F8">
            <w:pPr>
              <w:widowControl/>
              <w:autoSpaceDE w:val="0"/>
              <w:autoSpaceDN w:val="0"/>
              <w:rPr>
                <w:rFonts w:ascii="Times New Roman" w:eastAsiaTheme="minorEastAsia" w:hAnsi="Times New Roman" w:cs="Times New Roman"/>
                <w:i/>
                <w:color w:val="auto"/>
                <w:lang w:eastAsia="ru-RU" w:bidi="ar-SA"/>
              </w:rPr>
            </w:pPr>
            <w:r w:rsidRPr="003539F8">
              <w:rPr>
                <w:rFonts w:ascii="Times New Roman" w:eastAsiaTheme="minorEastAsia" w:hAnsi="Times New Roman" w:cs="Times New Roman"/>
                <w:i/>
                <w:color w:val="auto"/>
                <w:lang w:eastAsia="ru-RU" w:bidi="ar-SA"/>
              </w:rPr>
              <w:t>Стаття присвячена дослідженню послідовності внутрішнього аудиту розрахунків з працівниками по оплаті праці.</w:t>
            </w:r>
          </w:p>
          <w:p w:rsidR="003539F8" w:rsidRPr="003539F8" w:rsidRDefault="003539F8" w:rsidP="003539F8">
            <w:pPr>
              <w:widowControl/>
              <w:autoSpaceDE w:val="0"/>
              <w:autoSpaceDN w:val="0"/>
              <w:rPr>
                <w:rFonts w:ascii="Times New Roman" w:eastAsiaTheme="minorEastAsia" w:hAnsi="Times New Roman" w:cs="Times New Roman"/>
                <w:i/>
                <w:color w:val="auto"/>
                <w:lang w:eastAsia="ru-RU" w:bidi="ar-SA"/>
              </w:rPr>
            </w:pPr>
            <w:r w:rsidRPr="003539F8">
              <w:rPr>
                <w:rFonts w:ascii="Times New Roman" w:eastAsiaTheme="minorEastAsia" w:hAnsi="Times New Roman" w:cs="Times New Roman"/>
                <w:i/>
                <w:color w:val="auto"/>
                <w:lang w:eastAsia="ru-RU" w:bidi="ar-SA"/>
              </w:rPr>
              <w:t>Уточнено сутність мети та перелік об’єктів внутрішнього аудиту розрахунків з оплати праці. У статті запропоновані етапи внутрішнього аудиту розрахунків з оплати праці та їх послідовність. Узагальнено та систематизовано методичні та організаційні напрямки аудиту розрахунків з оплати праці. Запропоновано критерії достовірності аудиторських доказів при аудиті ефективності праці. Намічено основні напрямки досліджень стосовно внутрішнього аудиту розрахунків з працівниками з оплати праці.</w:t>
            </w:r>
          </w:p>
          <w:p w:rsidR="003539F8" w:rsidRPr="003539F8" w:rsidRDefault="003539F8" w:rsidP="003539F8">
            <w:pPr>
              <w:widowControl/>
              <w:autoSpaceDE w:val="0"/>
              <w:autoSpaceDN w:val="0"/>
              <w:rPr>
                <w:rFonts w:ascii="Times New Roman" w:eastAsiaTheme="minorEastAsia" w:hAnsi="Times New Roman" w:cs="Times New Roman"/>
                <w:color w:val="auto"/>
                <w:lang w:eastAsia="ru-RU" w:bidi="ar-SA"/>
              </w:rPr>
            </w:pPr>
          </w:p>
        </w:tc>
      </w:tr>
      <w:tr w:rsidR="003539F8" w:rsidRPr="003539F8" w:rsidTr="003539F8">
        <w:tblPrEx>
          <w:tblCellMar>
            <w:top w:w="0" w:type="dxa"/>
            <w:left w:w="0" w:type="dxa"/>
            <w:bottom w:w="0" w:type="dxa"/>
            <w:right w:w="0" w:type="dxa"/>
          </w:tblCellMar>
        </w:tblPrEx>
        <w:trPr>
          <w:cantSplit/>
        </w:trPr>
        <w:tc>
          <w:tcPr>
            <w:tcW w:w="500" w:type="dxa"/>
            <w:tcBorders>
              <w:top w:val="nil"/>
              <w:left w:val="nil"/>
              <w:bottom w:val="nil"/>
              <w:right w:val="nil"/>
            </w:tcBorders>
          </w:tcPr>
          <w:p w:rsidR="003539F8" w:rsidRPr="003539F8" w:rsidRDefault="003539F8" w:rsidP="003539F8">
            <w:pPr>
              <w:widowControl/>
              <w:autoSpaceDE w:val="0"/>
              <w:autoSpaceDN w:val="0"/>
              <w:jc w:val="center"/>
              <w:rPr>
                <w:rFonts w:ascii="Times New Roman" w:eastAsiaTheme="minorEastAsia" w:hAnsi="Times New Roman" w:cs="Times New Roman"/>
                <w:color w:val="auto"/>
                <w:lang w:eastAsia="ru-RU" w:bidi="ar-SA"/>
              </w:rPr>
            </w:pPr>
            <w:r w:rsidRPr="003539F8">
              <w:rPr>
                <w:rFonts w:ascii="Times New Roman" w:eastAsiaTheme="minorEastAsia" w:hAnsi="Times New Roman" w:cs="Times New Roman"/>
                <w:color w:val="auto"/>
                <w:lang w:eastAsia="ru-RU" w:bidi="ar-SA"/>
              </w:rPr>
              <w:t>8</w:t>
            </w:r>
          </w:p>
        </w:tc>
        <w:tc>
          <w:tcPr>
            <w:tcW w:w="209" w:type="dxa"/>
            <w:tcBorders>
              <w:top w:val="nil"/>
              <w:left w:val="nil"/>
              <w:bottom w:val="nil"/>
              <w:right w:val="nil"/>
            </w:tcBorders>
          </w:tcPr>
          <w:p w:rsidR="003539F8" w:rsidRPr="003539F8" w:rsidRDefault="003539F8" w:rsidP="003539F8">
            <w:pPr>
              <w:widowControl/>
              <w:autoSpaceDE w:val="0"/>
              <w:autoSpaceDN w:val="0"/>
              <w:rPr>
                <w:rFonts w:ascii="Times New Roman" w:eastAsiaTheme="minorEastAsia" w:hAnsi="Times New Roman" w:cs="Times New Roman"/>
                <w:color w:val="auto"/>
                <w:lang w:eastAsia="ru-RU" w:bidi="ar-SA"/>
              </w:rPr>
            </w:pPr>
          </w:p>
          <w:p w:rsidR="003539F8" w:rsidRPr="003539F8" w:rsidRDefault="003539F8" w:rsidP="003539F8">
            <w:pPr>
              <w:widowControl/>
              <w:autoSpaceDE w:val="0"/>
              <w:autoSpaceDN w:val="0"/>
              <w:rPr>
                <w:rFonts w:ascii="Times New Roman" w:eastAsiaTheme="minorEastAsia" w:hAnsi="Times New Roman" w:cs="Times New Roman"/>
                <w:color w:val="auto"/>
                <w:lang w:eastAsia="ru-RU" w:bidi="ar-SA"/>
              </w:rPr>
            </w:pPr>
          </w:p>
        </w:tc>
        <w:tc>
          <w:tcPr>
            <w:tcW w:w="8930" w:type="dxa"/>
            <w:tcBorders>
              <w:top w:val="nil"/>
              <w:left w:val="nil"/>
              <w:bottom w:val="nil"/>
              <w:right w:val="nil"/>
            </w:tcBorders>
          </w:tcPr>
          <w:p w:rsidR="003539F8" w:rsidRPr="003539F8" w:rsidRDefault="003539F8" w:rsidP="003539F8">
            <w:pPr>
              <w:widowControl/>
              <w:autoSpaceDE w:val="0"/>
              <w:autoSpaceDN w:val="0"/>
              <w:rPr>
                <w:rFonts w:ascii="Times New Roman" w:eastAsiaTheme="minorEastAsia" w:hAnsi="Times New Roman" w:cs="Times New Roman"/>
                <w:color w:val="auto"/>
                <w:lang w:eastAsia="ru-RU" w:bidi="ar-SA"/>
              </w:rPr>
            </w:pPr>
            <w:r w:rsidRPr="003539F8">
              <w:rPr>
                <w:rFonts w:ascii="Times New Roman" w:eastAsiaTheme="minorEastAsia" w:hAnsi="Times New Roman" w:cs="Times New Roman"/>
                <w:b/>
                <w:bCs/>
                <w:color w:val="auto"/>
                <w:lang w:eastAsia="ru-RU" w:bidi="ar-SA"/>
              </w:rPr>
              <w:t xml:space="preserve">     Шум, М.А. </w:t>
            </w:r>
            <w:r w:rsidRPr="003539F8">
              <w:rPr>
                <w:rFonts w:ascii="Times New Roman" w:eastAsiaTheme="minorEastAsia" w:hAnsi="Times New Roman" w:cs="Times New Roman"/>
                <w:color w:val="auto"/>
                <w:lang w:eastAsia="ru-RU" w:bidi="ar-SA"/>
              </w:rPr>
              <w:t>Проблеми обліку та аналізу використання основних засобів підприємства / М. А. Шум, Л. В. Чуприна, А. О. Хільська // Економіка. Фінанси. Право. – 2019. – №6. – С. 20-22.</w:t>
            </w:r>
          </w:p>
          <w:p w:rsidR="003539F8" w:rsidRPr="003539F8" w:rsidRDefault="003539F8" w:rsidP="003539F8">
            <w:pPr>
              <w:widowControl/>
              <w:autoSpaceDE w:val="0"/>
              <w:autoSpaceDN w:val="0"/>
              <w:rPr>
                <w:rFonts w:ascii="Times New Roman" w:eastAsiaTheme="minorEastAsia" w:hAnsi="Times New Roman" w:cs="Times New Roman"/>
                <w:i/>
                <w:color w:val="auto"/>
                <w:lang w:eastAsia="ru-RU" w:bidi="ar-SA"/>
              </w:rPr>
            </w:pPr>
            <w:r w:rsidRPr="003539F8">
              <w:rPr>
                <w:rFonts w:ascii="Times New Roman" w:eastAsiaTheme="minorEastAsia" w:hAnsi="Times New Roman" w:cs="Times New Roman"/>
                <w:color w:val="auto"/>
                <w:lang w:eastAsia="ru-RU" w:bidi="ar-SA"/>
              </w:rPr>
              <w:t xml:space="preserve">  </w:t>
            </w:r>
            <w:r w:rsidRPr="003539F8">
              <w:rPr>
                <w:rFonts w:ascii="Times New Roman" w:eastAsiaTheme="minorEastAsia" w:hAnsi="Times New Roman" w:cs="Times New Roman"/>
                <w:i/>
                <w:color w:val="auto"/>
                <w:lang w:eastAsia="ru-RU" w:bidi="ar-SA"/>
              </w:rPr>
              <w:t xml:space="preserve">У статті визначенні основні проблеми бухгалтерського обліку, аналізу використання основних засобів підприємства та шляхи їх вирішення. Позначена важливість глобальних проблем відбивання основних засобів у сучасному обліку, звітності та їх аналізу. Виділені проблеми: зниження довіри користувачів фінансової звітності і невисокий рівень достовірності інформації про основні засоби підприємства. Запропоновано завдання, які ставляться перед фінансовою звітністю для вирішення встановлених проблем. Привернута увага до основоположної якісної характеристики фінансової звітності «доречність».  </w:t>
            </w:r>
          </w:p>
        </w:tc>
      </w:tr>
      <w:bookmarkEnd w:id="1"/>
    </w:tbl>
    <w:p w:rsidR="008F25BE" w:rsidRDefault="008F25BE">
      <w:pPr>
        <w:rPr>
          <w:sz w:val="2"/>
          <w:szCs w:val="2"/>
        </w:rPr>
      </w:pPr>
    </w:p>
    <w:sectPr w:rsidR="008F25BE">
      <w:pgSz w:w="10519" w:h="1331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31B" w:rsidRDefault="008C731B">
      <w:r>
        <w:separator/>
      </w:r>
    </w:p>
  </w:endnote>
  <w:endnote w:type="continuationSeparator" w:id="0">
    <w:p w:rsidR="008C731B" w:rsidRDefault="008C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31B" w:rsidRDefault="008C731B"/>
  </w:footnote>
  <w:footnote w:type="continuationSeparator" w:id="0">
    <w:p w:rsidR="008C731B" w:rsidRDefault="008C731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5BE"/>
    <w:rsid w:val="003539F8"/>
    <w:rsid w:val="008C731B"/>
    <w:rsid w:val="008F2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CE563E-A6BF-4234-B71A-4039FB2E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22"/>
      <w:szCs w:val="22"/>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18"/>
      <w:szCs w:val="18"/>
      <w:u w:val="none"/>
    </w:rPr>
  </w:style>
  <w:style w:type="character" w:customStyle="1" w:styleId="a6">
    <w:name w:val="Оглавление + Полужирный;Курсив"/>
    <w:basedOn w:val="a4"/>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paragraph" w:customStyle="1" w:styleId="120">
    <w:name w:val="Заголовок №1 (2)"/>
    <w:basedOn w:val="a"/>
    <w:link w:val="12"/>
    <w:pPr>
      <w:shd w:val="clear" w:color="auto" w:fill="FFFFFF"/>
      <w:spacing w:after="840" w:line="0" w:lineRule="atLeast"/>
      <w:jc w:val="center"/>
      <w:outlineLvl w:val="0"/>
    </w:pPr>
    <w:rPr>
      <w:rFonts w:ascii="Times New Roman" w:eastAsia="Times New Roman" w:hAnsi="Times New Roman" w:cs="Times New Roman"/>
      <w:b/>
      <w:bCs/>
      <w:sz w:val="22"/>
      <w:szCs w:val="22"/>
    </w:rPr>
  </w:style>
  <w:style w:type="paragraph" w:customStyle="1" w:styleId="a5">
    <w:name w:val="Оглавление"/>
    <w:basedOn w:val="a"/>
    <w:link w:val="a4"/>
    <w:pPr>
      <w:shd w:val="clear" w:color="auto" w:fill="FFFFFF"/>
      <w:spacing w:before="840" w:line="334" w:lineRule="exact"/>
      <w:jc w:val="both"/>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6746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2019-10-23T08:03:00Z</dcterms:created>
  <dcterms:modified xsi:type="dcterms:W3CDTF">2019-10-23T08:03:00Z</dcterms:modified>
</cp:coreProperties>
</file>