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52" w:rsidRDefault="00BC127C">
      <w:pPr>
        <w:pStyle w:val="30"/>
        <w:framePr w:wrap="none" w:vAnchor="page" w:hAnchor="page" w:x="1353" w:y="433"/>
        <w:shd w:val="clear" w:color="auto" w:fill="000000"/>
        <w:spacing w:line="190" w:lineRule="exact"/>
      </w:pPr>
      <w:r>
        <w:rPr>
          <w:rStyle w:val="31"/>
        </w:rPr>
        <w:t>ЗМІСТ</w:t>
      </w:r>
    </w:p>
    <w:p w:rsidR="00367852" w:rsidRDefault="00BC127C">
      <w:pPr>
        <w:pStyle w:val="30"/>
        <w:framePr w:wrap="none" w:vAnchor="page" w:hAnchor="page" w:x="902" w:y="415"/>
        <w:shd w:val="clear" w:color="auto" w:fill="auto"/>
        <w:spacing w:line="190" w:lineRule="exact"/>
        <w:ind w:left="2376"/>
      </w:pPr>
      <w:r>
        <w:t>ЛЮТИЙ/2019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ind w:firstLine="380"/>
      </w:pPr>
      <w:r>
        <w:t>ЗОНДУВАТИ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after="180"/>
        <w:ind w:left="380"/>
      </w:pPr>
      <w:r>
        <w:t>4 Публічний звіт Голови ДСНС України «Про результати роботи ДСНС України у 2018 році»</w:t>
      </w:r>
    </w:p>
    <w:p w:rsidR="00367852" w:rsidRDefault="00BC127C">
      <w:pPr>
        <w:pStyle w:val="40"/>
        <w:framePr w:w="4824" w:h="7337" w:hRule="exact" w:wrap="none" w:vAnchor="page" w:hAnchor="page" w:x="902" w:y="1228"/>
        <w:shd w:val="clear" w:color="auto" w:fill="auto"/>
        <w:spacing w:before="0"/>
      </w:pPr>
      <w:r>
        <w:t>ЦИВІЛЬНИЙ ЗАХИСТ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after="185"/>
        <w:ind w:left="380"/>
      </w:pPr>
      <w:r>
        <w:t xml:space="preserve">ю Спецкурс. Цивільний захист. Захист населення і територій від надзвичайних ситуацій Аварійно-рятувальні та інші невідкладні </w:t>
      </w:r>
      <w:r>
        <w:t>роботи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line="210" w:lineRule="exact"/>
        <w:ind w:firstLine="380"/>
      </w:pPr>
      <w:r>
        <w:t>ПОЖЕЖНА БЕЗПЕКА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after="176" w:line="221" w:lineRule="exact"/>
        <w:ind w:left="380"/>
      </w:pPr>
      <w:r>
        <w:t>14 Організація, порядок проведення та методика підготовки до планових та позапланових перевірок протипожежного стану об'єктів Частина 1. Порядок проведення перевірок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after="193" w:line="226" w:lineRule="exact"/>
        <w:ind w:left="380"/>
      </w:pPr>
      <w:r>
        <w:t xml:space="preserve">18 Оцінка обмеження поширення пожежі між житловим будинком та </w:t>
      </w:r>
      <w:r>
        <w:t>автозаправною станцією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after="117" w:line="210" w:lineRule="exact"/>
        <w:ind w:left="380"/>
      </w:pPr>
      <w:r>
        <w:t>24 Словник пожежного сленгу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after="178" w:line="221" w:lineRule="exact"/>
        <w:ind w:left="380"/>
      </w:pPr>
      <w:r>
        <w:t>28 Щодо внесення змін та доповнень до методів визначення показників пожежовибухоне- безпеки речовин і матеріалів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after="184" w:line="223" w:lineRule="exact"/>
        <w:ind w:firstLine="380"/>
      </w:pPr>
      <w:r>
        <w:t xml:space="preserve">БЕЗПЕКА НА ВИРОБНИЦТВІ ЗО Окуляри </w:t>
      </w:r>
      <w:r>
        <w:rPr>
          <w:lang w:val="en-US" w:eastAsia="en-US" w:bidi="en-US"/>
        </w:rPr>
        <w:t>uvex</w:t>
      </w:r>
      <w:r w:rsidRPr="000B60E1">
        <w:rPr>
          <w:lang w:eastAsia="en-US" w:bidi="en-US"/>
        </w:rPr>
        <w:t xml:space="preserve"> </w:t>
      </w:r>
      <w:r>
        <w:rPr>
          <w:lang w:val="en-US" w:eastAsia="en-US" w:bidi="en-US"/>
        </w:rPr>
        <w:t>pheos</w:t>
      </w:r>
      <w:r w:rsidRPr="000B60E1">
        <w:rPr>
          <w:lang w:eastAsia="en-US" w:bidi="en-US"/>
        </w:rPr>
        <w:t xml:space="preserve"> </w:t>
      </w:r>
      <w:r>
        <w:t xml:space="preserve">сх2 </w:t>
      </w:r>
      <w:r>
        <w:rPr>
          <w:lang w:val="en-US" w:eastAsia="en-US" w:bidi="en-US"/>
        </w:rPr>
        <w:t>sonic</w:t>
      </w:r>
      <w:r w:rsidRPr="000B60E1">
        <w:rPr>
          <w:lang w:eastAsia="en-US" w:bidi="en-US"/>
        </w:rPr>
        <w:t xml:space="preserve"> </w:t>
      </w:r>
      <w:r>
        <w:t>- ультралегкі, ультракомпактні, ультр</w:t>
      </w:r>
      <w:r>
        <w:t>акомфортні!</w:t>
      </w:r>
    </w:p>
    <w:p w:rsidR="00367852" w:rsidRDefault="00BC127C">
      <w:pPr>
        <w:pStyle w:val="20"/>
        <w:framePr w:w="4824" w:h="7337" w:hRule="exact" w:wrap="none" w:vAnchor="page" w:hAnchor="page" w:x="902" w:y="1228"/>
        <w:shd w:val="clear" w:color="auto" w:fill="auto"/>
        <w:spacing w:line="218" w:lineRule="exact"/>
        <w:ind w:firstLine="380"/>
      </w:pPr>
      <w:r>
        <w:t>ТЕХНІЧНЕ РЕГУЛЮВАННЯ 32 Підтвердження компетентності випробувальних лабораторій шляхом проведення міжлабо- раторних порівняльних випробувань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line="210" w:lineRule="exact"/>
        <w:ind w:firstLine="380"/>
      </w:pPr>
      <w:r>
        <w:t>БЕЗПЕКА В ГРОМАДІ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line="442" w:lineRule="exact"/>
        <w:ind w:left="380"/>
      </w:pPr>
      <w:r>
        <w:t>Зб Єдина державна система цивільного захисту ЕКОЛОГІЧНА БЕЗПЕКА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after="182" w:line="223" w:lineRule="exact"/>
        <w:ind w:left="380"/>
      </w:pPr>
      <w:r>
        <w:t xml:space="preserve">42 Використання </w:t>
      </w:r>
      <w:r>
        <w:t>добрив та інших допоміжних засобів в органічному виробництві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after="180" w:line="221" w:lineRule="exact"/>
        <w:ind w:left="380"/>
      </w:pPr>
      <w:r>
        <w:t>46 Місія «Врятувати річки в Україні»: починаємо з Дністра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after="189" w:line="221" w:lineRule="exact"/>
        <w:ind w:firstLine="380"/>
      </w:pPr>
      <w:r>
        <w:t>КОМУНІКАТИВНА ПЛАТФОРМА 50 Чи бути в Україні цирку без тварин?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line="210" w:lineRule="exact"/>
        <w:ind w:firstLine="380"/>
      </w:pPr>
      <w:r>
        <w:rPr>
          <w:lang w:val="de-DE" w:eastAsia="de-DE" w:bidi="de-DE"/>
        </w:rPr>
        <w:t xml:space="preserve">WWF </w:t>
      </w:r>
      <w:r>
        <w:t>В УКРАЇНІ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line="437" w:lineRule="exact"/>
        <w:ind w:left="380"/>
      </w:pPr>
      <w:r>
        <w:t>54 Про що можуть розповісти сліди на снігу ПРОФЕСІОНАЛИ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line="439" w:lineRule="exact"/>
        <w:ind w:left="380"/>
      </w:pPr>
      <w:r>
        <w:t xml:space="preserve">56 </w:t>
      </w:r>
      <w:r>
        <w:t>Основний пріоритет - безпека громадян ЧОРНОБИЛЬ І МИ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after="182" w:line="223" w:lineRule="exact"/>
        <w:ind w:left="380"/>
      </w:pPr>
      <w:r>
        <w:t>58 Водні об'єкти - візитівка Чорнобильського заповідника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after="189" w:line="221" w:lineRule="exact"/>
        <w:ind w:firstLine="380"/>
      </w:pPr>
      <w:r>
        <w:t>ПСИХОСОЦІАЛЬНІ ЗАГРОЗИ 62 «Буду, не буду, дай, купи!» - дитячі істерики та примхи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line="210" w:lineRule="exact"/>
        <w:ind w:firstLine="380"/>
      </w:pPr>
      <w:r>
        <w:t>АБЕТКА БЕЗПЕКИ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after="182" w:line="221" w:lineRule="exact"/>
        <w:ind w:left="380" w:right="840"/>
      </w:pPr>
      <w:r>
        <w:t>66 Що таке енергозберігаючі лампи і як їх обирати</w:t>
      </w:r>
    </w:p>
    <w:p w:rsidR="00367852" w:rsidRDefault="00BC127C">
      <w:pPr>
        <w:pStyle w:val="20"/>
        <w:framePr w:w="4594" w:h="7327" w:hRule="exact" w:wrap="none" w:vAnchor="page" w:hAnchor="page" w:x="7238" w:y="1205"/>
        <w:shd w:val="clear" w:color="auto" w:fill="auto"/>
        <w:spacing w:line="218" w:lineRule="exact"/>
        <w:ind w:firstLine="380"/>
      </w:pPr>
      <w:r>
        <w:t>СТОРІНКИ ІСТОРІЇ 68 Рятувальна техніка «Дрегер»</w:t>
      </w:r>
    </w:p>
    <w:p w:rsidR="00367852" w:rsidRDefault="000B60E1">
      <w:pPr>
        <w:framePr w:wrap="none" w:vAnchor="page" w:hAnchor="page" w:x="792" w:y="880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62800" cy="3962400"/>
            <wp:effectExtent l="0" t="0" r="0" b="0"/>
            <wp:docPr id="1" name="Рисунок 1" descr="E:\Реестр периодики печатній 2019\Надзвичайна ситуац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Надзвичайна ситуац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52" w:rsidRDefault="00BC127C">
      <w:pPr>
        <w:pStyle w:val="a5"/>
        <w:framePr w:wrap="none" w:vAnchor="page" w:hAnchor="page" w:x="7133" w:y="15175"/>
        <w:shd w:val="clear" w:color="auto" w:fill="auto"/>
        <w:spacing w:line="140" w:lineRule="exact"/>
      </w:pPr>
      <w:r>
        <w:rPr>
          <w:rStyle w:val="TrebuchetMS6pt"/>
        </w:rPr>
        <w:t xml:space="preserve">ЛЮТИЙ/2019 </w:t>
      </w:r>
      <w:r>
        <w:t>НАДЗВИЧАЙНА СИТУАЦІЯ +</w:t>
      </w:r>
    </w:p>
    <w:p w:rsidR="000B60E1" w:rsidRDefault="000B60E1">
      <w:pPr>
        <w:rPr>
          <w:sz w:val="2"/>
          <w:szCs w:val="2"/>
        </w:rPr>
        <w:sectPr w:rsidR="000B60E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465"/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632"/>
      </w:tblGrid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Берзіна, С. 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Використання добрив та інших допоміжних засобів в органічному виробництві / С. Берзіна // Надзвич</w:t>
            </w:r>
            <w:bookmarkStart w:id="0" w:name="_GoBack"/>
            <w:bookmarkEnd w:id="0"/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айна ситуація. – 2019. – №2. – С.42-45.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Використання добрив та інших допоміжних засобів в органічному виробництві.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Борис, О. 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Єдина державна система цивільного захисту / О. Борис // Надзвичайна ситуація. – 2019. – №2. – С.36-41.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Організація, порядок проведення та методика підготовки до планових та позапланових перевірок протипожежного стану об'єкті.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Гуменюк, С. 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Водні об'єкти - візитівка Чорнобильського заповідника / С. Гуменюк // Надзвичайна ситуація. – 2019. – №2. – С.58-60.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Водні об'єкти - візитівка Чорнобильського заповідника.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Рожков, А. 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Організація, порядок проведення та методика підготовки до планових та позапланових перевірок протипожежного стану об'єктів / А. Рожков // Надзвичайна ситуація. – 2019. – №2. – С.14-17.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Організація, порядок проведення та методика підготовки до планових та позапланових перевірок протипожежного стану об'єкті.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Фомін, А. 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Аварійно-рятувальні та інші невідкладні роботи / А. Фомін // Надзвичайна ситуація. – 2019. – №2. – С. 10-12.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ДСНС України у цифрах 2018 року. Статистиска.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Аналіз пожеж в Україні за 2018 рік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Надзвичайна ситуація. – 2019. – №2. – С. 7.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Аналіз пожеж в Україні за 2018 рік. Статистиска.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ДСНС України у цифрах 2018 року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Надзвичайна ситуація. – 2019. – №2. – С. 8-9.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ДСНС України у цифрах 2018 року. Статистиска.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0B60E1" w:rsidRPr="000B60E1" w:rsidTr="000B6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Місія "Врятувати річки в Україні": починаємо з Дністра</w:t>
            </w:r>
            <w:r w:rsidRPr="000B60E1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Надзвичайна ситуація. – 2019. – №2. – С.46-47.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0B60E1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 Екологія річки Дністер.</w:t>
            </w:r>
          </w:p>
          <w:p w:rsidR="000B60E1" w:rsidRPr="000B60E1" w:rsidRDefault="000B60E1" w:rsidP="000B60E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367852" w:rsidRDefault="00367852">
      <w:pPr>
        <w:rPr>
          <w:sz w:val="2"/>
          <w:szCs w:val="2"/>
        </w:rPr>
      </w:pPr>
    </w:p>
    <w:sectPr w:rsidR="0036785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7C" w:rsidRDefault="00BC127C">
      <w:r>
        <w:separator/>
      </w:r>
    </w:p>
  </w:endnote>
  <w:endnote w:type="continuationSeparator" w:id="0">
    <w:p w:rsidR="00BC127C" w:rsidRDefault="00BC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7C" w:rsidRDefault="00BC127C"/>
  </w:footnote>
  <w:footnote w:type="continuationSeparator" w:id="0">
    <w:p w:rsidR="00BC127C" w:rsidRDefault="00BC12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52"/>
    <w:rsid w:val="000B60E1"/>
    <w:rsid w:val="00367852"/>
    <w:rsid w:val="00B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0C5F-EBCC-494D-9A36-77AB26B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rebuchetMS6pt">
    <w:name w:val="Подпись к картинке + Trebuchet MS;6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16" w:lineRule="exact"/>
      <w:ind w:firstLine="3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2019-09-23T09:53:00Z</dcterms:created>
  <dcterms:modified xsi:type="dcterms:W3CDTF">2019-09-23T09:53:00Z</dcterms:modified>
</cp:coreProperties>
</file>