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48" w:rsidRDefault="00CD1177">
      <w:pPr>
        <w:pStyle w:val="10"/>
        <w:framePr w:w="9994" w:h="3685" w:hRule="exact" w:wrap="none" w:vAnchor="page" w:hAnchor="page" w:x="471" w:y="1076"/>
        <w:shd w:val="clear" w:color="auto" w:fill="auto"/>
        <w:spacing w:after="134" w:line="540" w:lineRule="exact"/>
        <w:ind w:left="15"/>
      </w:pPr>
      <w:bookmarkStart w:id="0" w:name="bookmark0"/>
      <w:r>
        <w:t>ЗМІСТ</w:t>
      </w:r>
      <w:bookmarkEnd w:id="0"/>
    </w:p>
    <w:p w:rsidR="00EC3A48" w:rsidRDefault="00CD1177">
      <w:pPr>
        <w:pStyle w:val="30"/>
        <w:framePr w:w="9994" w:h="3685" w:hRule="exact" w:wrap="none" w:vAnchor="page" w:hAnchor="page" w:x="471" w:y="1076"/>
        <w:shd w:val="clear" w:color="auto" w:fill="auto"/>
        <w:spacing w:before="0"/>
        <w:ind w:left="15" w:right="2580"/>
      </w:pPr>
      <w:r>
        <w:t>МАРКЕТИНГОВІ ДОСЛІДЖЕННЯ</w:t>
      </w:r>
      <w:r>
        <w:br/>
      </w:r>
      <w:r>
        <w:rPr>
          <w:rStyle w:val="3105pt"/>
        </w:rPr>
        <w:t>Ірина Лилик</w:t>
      </w:r>
    </w:p>
    <w:p w:rsidR="00EC3A48" w:rsidRDefault="00CD1177">
      <w:pPr>
        <w:pStyle w:val="20"/>
        <w:framePr w:w="9994" w:h="3685" w:hRule="exact" w:wrap="none" w:vAnchor="page" w:hAnchor="page" w:x="471" w:y="1076"/>
        <w:shd w:val="clear" w:color="auto" w:fill="auto"/>
        <w:spacing w:line="240" w:lineRule="exact"/>
        <w:ind w:left="15"/>
      </w:pPr>
      <w:r>
        <w:t>Ринок маркетингових досліджень в Україні 2018 рік:</w:t>
      </w:r>
    </w:p>
    <w:p w:rsidR="00EC3A48" w:rsidRDefault="00CD1177">
      <w:pPr>
        <w:pStyle w:val="20"/>
        <w:framePr w:w="9994" w:h="3685" w:hRule="exact" w:wrap="none" w:vAnchor="page" w:hAnchor="page" w:x="471" w:y="1076"/>
        <w:shd w:val="clear" w:color="auto" w:fill="auto"/>
        <w:tabs>
          <w:tab w:val="left" w:leader="dot" w:pos="9589"/>
        </w:tabs>
        <w:spacing w:after="244" w:line="240" w:lineRule="exact"/>
        <w:ind w:left="15"/>
      </w:pPr>
      <w:r>
        <w:t>експертна оцінка та аналіз УАМ</w:t>
      </w:r>
      <w:r>
        <w:tab/>
      </w:r>
      <w:r>
        <w:rPr>
          <w:rStyle w:val="21"/>
        </w:rPr>
        <w:t>4</w:t>
      </w:r>
    </w:p>
    <w:p w:rsidR="00EC3A48" w:rsidRDefault="00CD1177">
      <w:pPr>
        <w:pStyle w:val="30"/>
        <w:framePr w:w="9994" w:h="3685" w:hRule="exact" w:wrap="none" w:vAnchor="page" w:hAnchor="page" w:x="471" w:y="1076"/>
        <w:shd w:val="clear" w:color="auto" w:fill="auto"/>
        <w:spacing w:before="0" w:line="394" w:lineRule="exact"/>
        <w:ind w:left="15" w:right="5660"/>
      </w:pPr>
      <w:r>
        <w:t>МАРКЕТИНГОВІ ТЕХНОЛОГІЇ</w:t>
      </w:r>
      <w:r>
        <w:br/>
        <w:t>Олександр Гладунов</w:t>
      </w:r>
    </w:p>
    <w:p w:rsidR="00EC3A48" w:rsidRDefault="00CD1177">
      <w:pPr>
        <w:pStyle w:val="20"/>
        <w:framePr w:w="9994" w:h="3685" w:hRule="exact" w:wrap="none" w:vAnchor="page" w:hAnchor="page" w:x="471" w:y="1076"/>
        <w:shd w:val="clear" w:color="auto" w:fill="auto"/>
        <w:spacing w:line="278" w:lineRule="exact"/>
        <w:ind w:left="15" w:right="2340"/>
        <w:jc w:val="left"/>
      </w:pPr>
      <w:r>
        <w:t>Методика визначення вартості бренду сировинних</w:t>
      </w:r>
      <w:r>
        <w:br/>
        <w:t xml:space="preserve">компанії на прикладі рейтингування </w:t>
      </w:r>
      <w:r>
        <w:t>брендів вапняної</w:t>
      </w:r>
    </w:p>
    <w:p w:rsidR="00EC3A48" w:rsidRDefault="00CD1177">
      <w:pPr>
        <w:pStyle w:val="a5"/>
        <w:framePr w:w="9979" w:h="2503" w:hRule="exact" w:wrap="none" w:vAnchor="page" w:hAnchor="page" w:x="486" w:y="4732"/>
        <w:shd w:val="clear" w:color="auto" w:fill="auto"/>
        <w:tabs>
          <w:tab w:val="right" w:leader="dot" w:pos="9912"/>
        </w:tabs>
        <w:spacing w:after="353" w:line="240" w:lineRule="exact"/>
      </w:pPr>
      <w:r>
        <w:t>галузі України</w:t>
      </w:r>
      <w:r>
        <w:tab/>
      </w:r>
      <w:r>
        <w:rPr>
          <w:rStyle w:val="a6"/>
        </w:rPr>
        <w:t>24</w:t>
      </w:r>
    </w:p>
    <w:p w:rsidR="00EC3A48" w:rsidRDefault="00CD1177">
      <w:pPr>
        <w:pStyle w:val="23"/>
        <w:framePr w:w="9979" w:h="2503" w:hRule="exact" w:wrap="none" w:vAnchor="page" w:hAnchor="page" w:x="486" w:y="4732"/>
        <w:shd w:val="clear" w:color="auto" w:fill="auto"/>
        <w:spacing w:before="0" w:line="281" w:lineRule="exact"/>
        <w:ind w:right="1100"/>
        <w:jc w:val="left"/>
      </w:pPr>
      <w:r>
        <w:t xml:space="preserve">Наталія Кузьминчук, Тетяна </w:t>
      </w:r>
      <w:r>
        <w:rPr>
          <w:lang w:val="ru-RU" w:eastAsia="ru-RU" w:bidi="ru-RU"/>
        </w:rPr>
        <w:t xml:space="preserve">Куценко, </w:t>
      </w:r>
      <w:r>
        <w:t xml:space="preserve">Олександра Терованесова </w:t>
      </w:r>
      <w:r>
        <w:rPr>
          <w:rStyle w:val="212pt"/>
        </w:rPr>
        <w:t>Стан та тенденції розвитку вітчизняного ринку</w:t>
      </w:r>
    </w:p>
    <w:p w:rsidR="00EC3A48" w:rsidRDefault="00CD1177">
      <w:pPr>
        <w:pStyle w:val="a5"/>
        <w:framePr w:w="9979" w:h="2503" w:hRule="exact" w:wrap="none" w:vAnchor="page" w:hAnchor="page" w:x="486" w:y="4732"/>
        <w:shd w:val="clear" w:color="auto" w:fill="auto"/>
        <w:tabs>
          <w:tab w:val="right" w:leader="dot" w:pos="9907"/>
        </w:tabs>
        <w:spacing w:after="377" w:line="281" w:lineRule="exact"/>
      </w:pPr>
      <w:r>
        <w:t>Ьеаігіу-інструменту</w:t>
      </w:r>
      <w:r>
        <w:tab/>
      </w:r>
      <w:r>
        <w:rPr>
          <w:rStyle w:val="a6"/>
        </w:rPr>
        <w:t>28</w:t>
      </w:r>
    </w:p>
    <w:p w:rsidR="00EC3A48" w:rsidRDefault="00CD1177">
      <w:pPr>
        <w:pStyle w:val="23"/>
        <w:framePr w:w="9979" w:h="2503" w:hRule="exact" w:wrap="none" w:vAnchor="page" w:hAnchor="page" w:x="486" w:y="4732"/>
        <w:shd w:val="clear" w:color="auto" w:fill="auto"/>
        <w:spacing w:before="0" w:line="260" w:lineRule="exact"/>
      </w:pPr>
      <w:r>
        <w:t>Ірина Перевозова, Оксана Малинка</w:t>
      </w:r>
    </w:p>
    <w:p w:rsidR="00EC3A48" w:rsidRDefault="00CD1177">
      <w:pPr>
        <w:pStyle w:val="a5"/>
        <w:framePr w:w="9979" w:h="2503" w:hRule="exact" w:wrap="none" w:vAnchor="page" w:hAnchor="page" w:x="486" w:y="4732"/>
        <w:shd w:val="clear" w:color="auto" w:fill="auto"/>
        <w:tabs>
          <w:tab w:val="right" w:leader="dot" w:pos="9902"/>
        </w:tabs>
        <w:spacing w:after="0" w:line="240" w:lineRule="exact"/>
      </w:pPr>
      <w:r>
        <w:t>Нейромаркетинг: як краще зрозуміти покупця</w:t>
      </w:r>
      <w:r>
        <w:tab/>
      </w:r>
      <w:r>
        <w:rPr>
          <w:rStyle w:val="a6"/>
        </w:rPr>
        <w:t>40</w:t>
      </w:r>
    </w:p>
    <w:p w:rsidR="00EC3A48" w:rsidRDefault="00CD1177">
      <w:pPr>
        <w:pStyle w:val="30"/>
        <w:framePr w:w="9994" w:h="2060" w:hRule="exact" w:wrap="none" w:vAnchor="page" w:hAnchor="page" w:x="471" w:y="7604"/>
        <w:shd w:val="clear" w:color="auto" w:fill="auto"/>
        <w:spacing w:before="0" w:line="391" w:lineRule="exact"/>
        <w:ind w:right="5660"/>
      </w:pPr>
      <w:r>
        <w:t xml:space="preserve">КОМУНІКАЦІЇ: РЕКЛАМА, </w:t>
      </w:r>
      <w:r>
        <w:rPr>
          <w:lang w:val="en-US" w:eastAsia="en-US" w:bidi="en-US"/>
        </w:rPr>
        <w:t>PR</w:t>
      </w:r>
      <w:r w:rsidRPr="006B3DAF">
        <w:rPr>
          <w:lang w:eastAsia="en-US" w:bidi="en-US"/>
        </w:rPr>
        <w:t xml:space="preserve"> </w:t>
      </w:r>
      <w:r>
        <w:t>Ольга Сєвонькаєва</w:t>
      </w:r>
    </w:p>
    <w:p w:rsidR="00EC3A48" w:rsidRDefault="00CD1177">
      <w:pPr>
        <w:pStyle w:val="a5"/>
        <w:framePr w:w="9994" w:h="2060" w:hRule="exact" w:wrap="none" w:vAnchor="page" w:hAnchor="page" w:x="471" w:y="7604"/>
        <w:shd w:val="clear" w:color="auto" w:fill="auto"/>
        <w:tabs>
          <w:tab w:val="left" w:leader="dot" w:pos="9574"/>
        </w:tabs>
        <w:spacing w:after="318" w:line="240" w:lineRule="exact"/>
      </w:pPr>
      <w:r>
        <w:t>Сучасні технології маркетингових комунікацій</w:t>
      </w:r>
      <w:r>
        <w:tab/>
      </w:r>
      <w:r>
        <w:rPr>
          <w:rStyle w:val="a6"/>
        </w:rPr>
        <w:t>45</w:t>
      </w:r>
    </w:p>
    <w:p w:rsidR="00EC3A48" w:rsidRDefault="00CD1177">
      <w:pPr>
        <w:pStyle w:val="23"/>
        <w:framePr w:w="9994" w:h="2060" w:hRule="exact" w:wrap="none" w:vAnchor="page" w:hAnchor="page" w:x="471" w:y="7604"/>
        <w:shd w:val="clear" w:color="auto" w:fill="auto"/>
        <w:spacing w:before="0" w:line="260" w:lineRule="exact"/>
      </w:pPr>
      <w:r>
        <w:rPr>
          <w:lang w:val="en-US" w:eastAsia="en-US" w:bidi="en-US"/>
        </w:rPr>
        <w:t>Alana Semuels</w:t>
      </w:r>
    </w:p>
    <w:p w:rsidR="00EC3A48" w:rsidRDefault="00CD1177">
      <w:pPr>
        <w:pStyle w:val="a5"/>
        <w:framePr w:w="9994" w:h="2060" w:hRule="exact" w:wrap="none" w:vAnchor="page" w:hAnchor="page" w:x="471" w:y="7604"/>
        <w:shd w:val="clear" w:color="auto" w:fill="auto"/>
        <w:tabs>
          <w:tab w:val="left" w:leader="dot" w:pos="9574"/>
        </w:tabs>
        <w:spacing w:after="0" w:line="240" w:lineRule="exact"/>
      </w:pPr>
      <w:r>
        <w:rPr>
          <w:lang w:val="en-US" w:eastAsia="en-US" w:bidi="en-US"/>
        </w:rPr>
        <w:t xml:space="preserve">The Amazon Selling Machine </w:t>
      </w:r>
      <w:r>
        <w:t xml:space="preserve">(Машина продажу </w:t>
      </w:r>
      <w:r w:rsidRPr="006B3DAF">
        <w:rPr>
          <w:lang w:val="en-US" w:eastAsia="ru-RU" w:bidi="ru-RU"/>
        </w:rPr>
        <w:t>«</w:t>
      </w:r>
      <w:r>
        <w:rPr>
          <w:lang w:val="ru-RU" w:eastAsia="ru-RU" w:bidi="ru-RU"/>
        </w:rPr>
        <w:t>Амазон</w:t>
      </w:r>
      <w:r w:rsidRPr="006B3DAF">
        <w:rPr>
          <w:lang w:val="en-US" w:eastAsia="ru-RU" w:bidi="ru-RU"/>
        </w:rPr>
        <w:t>»)</w:t>
      </w:r>
      <w:r w:rsidRPr="006B3DAF">
        <w:rPr>
          <w:lang w:val="en-US" w:eastAsia="ru-RU" w:bidi="ru-RU"/>
        </w:rPr>
        <w:tab/>
      </w:r>
      <w:r w:rsidRPr="006B3DAF">
        <w:rPr>
          <w:rStyle w:val="a6"/>
          <w:lang w:val="en-US" w:eastAsia="ru-RU" w:bidi="ru-RU"/>
        </w:rPr>
        <w:t>51</w:t>
      </w:r>
    </w:p>
    <w:p w:rsidR="00EC3A48" w:rsidRDefault="00CD1177">
      <w:pPr>
        <w:pStyle w:val="23"/>
        <w:framePr w:w="9994" w:h="907" w:hRule="exact" w:wrap="none" w:vAnchor="page" w:hAnchor="page" w:x="471" w:y="9996"/>
        <w:shd w:val="clear" w:color="auto" w:fill="auto"/>
        <w:spacing w:before="0" w:line="281" w:lineRule="exact"/>
      </w:pPr>
      <w:r>
        <w:t>Любов Попригіна</w:t>
      </w:r>
    </w:p>
    <w:p w:rsidR="00EC3A48" w:rsidRDefault="00CD1177">
      <w:pPr>
        <w:pStyle w:val="a5"/>
        <w:framePr w:w="9994" w:h="907" w:hRule="exact" w:wrap="none" w:vAnchor="page" w:hAnchor="page" w:x="471" w:y="9996"/>
        <w:shd w:val="clear" w:color="auto" w:fill="auto"/>
        <w:tabs>
          <w:tab w:val="left" w:leader="dot" w:pos="9139"/>
          <w:tab w:val="right" w:leader="dot" w:pos="9913"/>
        </w:tabs>
        <w:spacing w:after="0" w:line="281" w:lineRule="exact"/>
        <w:jc w:val="left"/>
      </w:pPr>
      <w:r>
        <w:t>Особливості мерчандайзингу XXI століття та його роль в управлінні продажами</w:t>
      </w:r>
      <w:r>
        <w:tab/>
      </w:r>
      <w:r>
        <w:tab/>
      </w:r>
      <w:r>
        <w:t xml:space="preserve"> . 55</w:t>
      </w:r>
    </w:p>
    <w:p w:rsidR="00EC3A48" w:rsidRDefault="00CD1177">
      <w:pPr>
        <w:pStyle w:val="30"/>
        <w:framePr w:wrap="none" w:vAnchor="page" w:hAnchor="page" w:x="471" w:y="11209"/>
        <w:shd w:val="clear" w:color="auto" w:fill="auto"/>
        <w:spacing w:before="0" w:line="260" w:lineRule="exact"/>
        <w:jc w:val="both"/>
      </w:pPr>
      <w:r>
        <w:t>МАРКЕТИНГОВИЙ КВІТЕНЬ</w:t>
      </w:r>
    </w:p>
    <w:p w:rsidR="00EC3A48" w:rsidRDefault="00CD1177">
      <w:pPr>
        <w:pStyle w:val="20"/>
        <w:framePr w:w="6941" w:h="610" w:hRule="exact" w:wrap="none" w:vAnchor="page" w:hAnchor="page" w:x="491" w:y="11696"/>
        <w:shd w:val="clear" w:color="auto" w:fill="auto"/>
        <w:tabs>
          <w:tab w:val="left" w:leader="dot" w:pos="6902"/>
        </w:tabs>
        <w:spacing w:line="274" w:lineRule="exact"/>
      </w:pPr>
      <w:r>
        <w:rPr>
          <w:lang w:val="en-US" w:eastAsia="en-US" w:bidi="en-US"/>
        </w:rPr>
        <w:t xml:space="preserve">EASA's Spring Biannual Meeti ngs. </w:t>
      </w:r>
      <w:r>
        <w:rPr>
          <w:lang w:val="fr-FR" w:eastAsia="fr-FR" w:bidi="fr-FR"/>
        </w:rPr>
        <w:t xml:space="preserve">Ecole </w:t>
      </w:r>
      <w:r>
        <w:rPr>
          <w:lang w:val="en-US" w:eastAsia="en-US" w:bidi="en-US"/>
        </w:rPr>
        <w:t>Du Louvre Paris 16-17 April 2019</w:t>
      </w:r>
      <w:r>
        <w:rPr>
          <w:lang w:val="en-US" w:eastAsia="en-US" w:bidi="en-US"/>
        </w:rPr>
        <w:tab/>
      </w:r>
    </w:p>
    <w:p w:rsidR="00EC3A48" w:rsidRDefault="00CD1177">
      <w:pPr>
        <w:pStyle w:val="20"/>
        <w:framePr w:wrap="none" w:vAnchor="page" w:hAnchor="page" w:x="491" w:y="12563"/>
        <w:shd w:val="clear" w:color="auto" w:fill="auto"/>
        <w:spacing w:line="240" w:lineRule="exact"/>
        <w:jc w:val="left"/>
      </w:pPr>
      <w:r>
        <w:t>Всеукраїнська олімпіада з спеціальності «Маркетинг» в Одесі</w:t>
      </w:r>
    </w:p>
    <w:p w:rsidR="00EC3A48" w:rsidRDefault="00CD1177">
      <w:pPr>
        <w:pStyle w:val="80"/>
        <w:framePr w:w="288" w:h="551" w:hRule="exact" w:wrap="none" w:vAnchor="page" w:hAnchor="page" w:x="9212" w:y="12491"/>
        <w:shd w:val="clear" w:color="auto" w:fill="auto"/>
        <w:spacing w:line="320" w:lineRule="exact"/>
        <w:ind w:left="15"/>
      </w:pPr>
      <w:r>
        <w:rPr>
          <w:rStyle w:val="855pt"/>
        </w:rPr>
        <w:t>і</w:t>
      </w:r>
      <w:r>
        <w:t xml:space="preserve"> .</w:t>
      </w:r>
    </w:p>
    <w:p w:rsidR="00EC3A48" w:rsidRDefault="00EC3A48">
      <w:pPr>
        <w:pStyle w:val="90"/>
        <w:framePr w:w="288" w:h="551" w:hRule="exact" w:wrap="none" w:vAnchor="page" w:hAnchor="page" w:x="9212" w:y="12491"/>
        <w:shd w:val="clear" w:color="auto" w:fill="auto"/>
        <w:spacing w:line="180" w:lineRule="exact"/>
      </w:pPr>
    </w:p>
    <w:p w:rsidR="00EC3A48" w:rsidRPr="006B3DAF" w:rsidRDefault="00EC3A48">
      <w:pPr>
        <w:pStyle w:val="70"/>
        <w:framePr w:wrap="none" w:vAnchor="page" w:hAnchor="page" w:x="9515" w:y="11978"/>
        <w:shd w:val="clear" w:color="auto" w:fill="auto"/>
        <w:spacing w:line="760" w:lineRule="exact"/>
        <w:rPr>
          <w:rFonts w:asciiTheme="minorHAnsi" w:hAnsiTheme="minorHAnsi"/>
        </w:rPr>
      </w:pPr>
    </w:p>
    <w:p w:rsidR="00EC3A48" w:rsidRDefault="00CD1177">
      <w:pPr>
        <w:pStyle w:val="50"/>
        <w:framePr w:w="326" w:h="869" w:hRule="exact" w:wrap="none" w:vAnchor="page" w:hAnchor="page" w:x="10134" w:y="12013"/>
        <w:shd w:val="clear" w:color="auto" w:fill="auto"/>
        <w:spacing w:after="250" w:line="240" w:lineRule="exact"/>
      </w:pPr>
      <w:r>
        <w:rPr>
          <w:rStyle w:val="51"/>
        </w:rPr>
        <w:t>59</w:t>
      </w:r>
    </w:p>
    <w:p w:rsidR="00EC3A48" w:rsidRDefault="00CD1177">
      <w:pPr>
        <w:pStyle w:val="50"/>
        <w:framePr w:w="326" w:h="869" w:hRule="exact" w:wrap="none" w:vAnchor="page" w:hAnchor="page" w:x="10134" w:y="12013"/>
        <w:shd w:val="clear" w:color="auto" w:fill="auto"/>
        <w:spacing w:after="0" w:line="240" w:lineRule="exact"/>
      </w:pPr>
      <w:r>
        <w:rPr>
          <w:rStyle w:val="51"/>
        </w:rPr>
        <w:t>60</w:t>
      </w:r>
    </w:p>
    <w:p w:rsidR="00EC3A48" w:rsidRDefault="00CD1177">
      <w:pPr>
        <w:pStyle w:val="20"/>
        <w:framePr w:w="9994" w:h="616" w:hRule="exact" w:wrap="none" w:vAnchor="page" w:hAnchor="page" w:x="471" w:y="13100"/>
        <w:shd w:val="clear" w:color="auto" w:fill="auto"/>
        <w:tabs>
          <w:tab w:val="left" w:leader="dot" w:pos="8486"/>
        </w:tabs>
        <w:spacing w:line="278" w:lineRule="exact"/>
        <w:jc w:val="left"/>
      </w:pPr>
      <w:r>
        <w:t>Всеукраїнський конкурс дипломних робіт з маркетингу в Хмельницькому</w:t>
      </w:r>
      <w:r>
        <w:tab/>
        <w:t xml:space="preserve"> </w:t>
      </w:r>
      <w:r w:rsidR="006B3DAF">
        <w:rPr>
          <w:rStyle w:val="215pt"/>
        </w:rPr>
        <w:t xml:space="preserve">         </w:t>
      </w:r>
      <w:r>
        <w:t xml:space="preserve"> </w:t>
      </w:r>
      <w:r>
        <w:rPr>
          <w:rStyle w:val="21"/>
        </w:rPr>
        <w:t>63</w:t>
      </w:r>
    </w:p>
    <w:p w:rsidR="00EC3A48" w:rsidRDefault="00CD1177">
      <w:pPr>
        <w:pStyle w:val="20"/>
        <w:framePr w:w="9994" w:h="621" w:hRule="exact" w:wrap="none" w:vAnchor="page" w:hAnchor="page" w:x="471" w:y="13935"/>
        <w:shd w:val="clear" w:color="auto" w:fill="auto"/>
        <w:tabs>
          <w:tab w:val="left" w:leader="dot" w:pos="9523"/>
        </w:tabs>
        <w:spacing w:line="283" w:lineRule="exact"/>
        <w:jc w:val="left"/>
      </w:pPr>
      <w:r>
        <w:t>Жінки в політиці: моніторинг онлайн агресії проти жінок ' в період другого туру виборів в президенти України</w:t>
      </w:r>
      <w:r>
        <w:tab/>
      </w:r>
      <w:r>
        <w:rPr>
          <w:rStyle w:val="21"/>
        </w:rPr>
        <w:t>69</w:t>
      </w:r>
    </w:p>
    <w:p w:rsidR="00EC3A48" w:rsidRDefault="00CD1177">
      <w:pPr>
        <w:pStyle w:val="a8"/>
        <w:framePr w:wrap="none" w:vAnchor="page" w:hAnchor="page" w:x="7691" w:y="15126"/>
        <w:shd w:val="clear" w:color="auto" w:fill="auto"/>
        <w:spacing w:line="160" w:lineRule="exact"/>
      </w:pPr>
      <w:r>
        <w:t>МАРКЕТИНГ В УКРАЇНІ І #2/2</w:t>
      </w:r>
    </w:p>
    <w:p w:rsidR="00EC3A48" w:rsidRDefault="00CD1177">
      <w:pPr>
        <w:pStyle w:val="25"/>
        <w:framePr w:wrap="none" w:vAnchor="page" w:hAnchor="page" w:x="10364" w:y="15131"/>
        <w:shd w:val="clear" w:color="auto" w:fill="auto"/>
        <w:spacing w:line="200" w:lineRule="exact"/>
      </w:pPr>
      <w:r>
        <w:t>З</w:t>
      </w:r>
    </w:p>
    <w:p w:rsidR="006B3DAF" w:rsidRDefault="006B3DAF">
      <w:pPr>
        <w:rPr>
          <w:sz w:val="2"/>
          <w:szCs w:val="2"/>
        </w:rPr>
        <w:sectPr w:rsidR="006B3DAF">
          <w:pgSz w:w="11110" w:h="15662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9356"/>
      </w:tblGrid>
      <w:tr w:rsidR="006B3DAF" w:rsidRPr="006B3DAF" w:rsidTr="0082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Гладунов, О. </w:t>
            </w: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Методика визначення вартості бренду сировинних компанії на прикладі рейтингування брендів вапняної галузі України / О. Гладунов // Мар</w:t>
            </w:r>
            <w:bookmarkStart w:id="1" w:name="_GoBack"/>
            <w:bookmarkEnd w:id="1"/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кетинг в Україні. – 2019. – № 2. – С. 24-27.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6B3DA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основу методики покладено застосування мультиплікатора "Вартість бренду - обсяг реалізації".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6B3DAF" w:rsidRPr="006B3DAF" w:rsidTr="0082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Кузьминчук, Н.В. </w:t>
            </w: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Стан та тенденції розвитку вітчизняного ринку beauty-інструменту / Н. В. Кузьминчук, Т. М. Куценко, О. Ю. Терованесова // Маркетинг в Україні. – 2019. – № 2. – С. 28-39.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Проведення аналізу кон'юнктури ринку beauty-інструменту України, виявлення тенденцій його подальшого розвитку з метою розробки рекомендацій щодо вибору стратегічних напрямів діяльності вітчизняних компаній-виробників.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6B3DAF" w:rsidRPr="006B3DAF" w:rsidTr="0082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Перевозова, І. </w:t>
            </w: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Нейромаркетинг: як краще зрозуміти покупця / І. Перевозова, О. Малинка // Маркетинг в Україні. – 2019. – № 2. – С. 40-44.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6B3DA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Нейромаркетинг - наука, яка допомагає вам краще зрозуміти покупця.  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6B3DAF" w:rsidRPr="006B3DAF" w:rsidTr="0082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Попригіна, Л. </w:t>
            </w: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мерчандайзингу ХХІ століття та його роль в управлінні продажами / Л. Попригіна, О. Данніков // Маркетинг в Україні. – 2019. – № 2. – С. 55-58.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6B3DA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розглядається застосування сучасних методів в мерчандайзингу, а саме застосування програмного забезпечення для автоматизації процесів.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6B3DAF" w:rsidRPr="006B3DAF" w:rsidTr="00820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Сєвонькаєва, О. </w:t>
            </w:r>
            <w:r w:rsidRPr="006B3DAF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Сучасні технології маркетингових комунікацій / О. Сєвонькаєва // Маркетинг в Україні. – 2019. – № 2. – С. 45-50.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6B3DAF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Сьогодні потрібно не просто придумувати яскраві комунікаційні звернення, необхідно створювати посилання, які можуть існувати в усіх типах інформаційного середовища і які спеціально сконструйовані так, щоб розповсюджуватися по різним напрямам та розвиватися.</w:t>
            </w:r>
          </w:p>
          <w:p w:rsidR="006B3DAF" w:rsidRPr="006B3DAF" w:rsidRDefault="006B3DAF" w:rsidP="006B3D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EC3A48" w:rsidRDefault="00EC3A48">
      <w:pPr>
        <w:rPr>
          <w:sz w:val="2"/>
          <w:szCs w:val="2"/>
        </w:rPr>
      </w:pPr>
    </w:p>
    <w:sectPr w:rsidR="00EC3A48">
      <w:pgSz w:w="11110" w:h="1566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77" w:rsidRDefault="00CD1177">
      <w:r>
        <w:separator/>
      </w:r>
    </w:p>
  </w:endnote>
  <w:endnote w:type="continuationSeparator" w:id="0">
    <w:p w:rsidR="00CD1177" w:rsidRDefault="00CD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77" w:rsidRDefault="00CD1177"/>
  </w:footnote>
  <w:footnote w:type="continuationSeparator" w:id="0">
    <w:p w:rsidR="00CD1177" w:rsidRDefault="00CD1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48"/>
    <w:rsid w:val="006B3DAF"/>
    <w:rsid w:val="00CD1177"/>
    <w:rsid w:val="00E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18AC-524B-4352-9487-04C79887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5pt">
    <w:name w:val="Основной текст (3) + 10;5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 + Не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главление (2)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главление (2) + 12 pt;Полужирный"/>
    <w:basedOn w:val="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55pt">
    <w:name w:val="Основной текст (8) + 5;5 pt;Полужирный;Курсив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5pt">
    <w:name w:val="Основной текст (2) + 15 pt;Не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Колонтитул (2)_"/>
    <w:basedOn w:val="a0"/>
    <w:link w:val="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96" w:lineRule="exact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360" w:line="0" w:lineRule="atLeast"/>
      <w:jc w:val="both"/>
    </w:pPr>
    <w:rPr>
      <w:rFonts w:ascii="Verdana" w:eastAsia="Verdana" w:hAnsi="Verdana" w:cs="Verdana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Verdana" w:eastAsia="Verdana" w:hAnsi="Verdana" w:cs="Verdana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76"/>
      <w:szCs w:val="7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Verdana" w:eastAsia="Verdana" w:hAnsi="Verdana" w:cs="Verdana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2019-09-23T07:52:00Z</dcterms:created>
  <dcterms:modified xsi:type="dcterms:W3CDTF">2019-09-23T07:52:00Z</dcterms:modified>
</cp:coreProperties>
</file>