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FD" w:rsidRDefault="00231D2B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2644140</wp:posOffset>
                </wp:positionV>
                <wp:extent cx="4815840" cy="0"/>
                <wp:effectExtent l="8890" t="5715" r="1397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4E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.45pt;margin-top:208.2pt;width:379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ge">
                  <wp:posOffset>7199630</wp:posOffset>
                </wp:positionV>
                <wp:extent cx="4819015" cy="0"/>
                <wp:effectExtent l="11430" t="8255" r="825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190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3A2D" id="AutoShape 4" o:spid="_x0000_s1026" type="#_x0000_t32" style="position:absolute;margin-left:17.4pt;margin-top:566.9pt;width:379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4148455</wp:posOffset>
                </wp:positionV>
                <wp:extent cx="3867785" cy="0"/>
                <wp:effectExtent l="12700" t="5080" r="571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8677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2827" id="AutoShape 3" o:spid="_x0000_s1026" type="#_x0000_t32" style="position:absolute;margin-left:80.5pt;margin-top:326.65pt;width:304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01EFD" w:rsidRDefault="00FE4E66">
      <w:pPr>
        <w:pStyle w:val="a5"/>
        <w:framePr w:wrap="none" w:vAnchor="page" w:hAnchor="page" w:x="522" w:y="3102"/>
        <w:shd w:val="clear" w:color="auto" w:fill="000000"/>
        <w:spacing w:line="320" w:lineRule="exact"/>
        <w:ind w:left="29"/>
      </w:pPr>
      <w:r>
        <w:rPr>
          <w:rStyle w:val="a6"/>
          <w:b/>
          <w:bCs/>
        </w:rPr>
        <w:t xml:space="preserve">НАУКОВО-ПРАКТИЧНЕ ВИДАННЯ </w:t>
      </w:r>
      <w:r>
        <w:rPr>
          <w:rStyle w:val="Sylfaen16pt"/>
        </w:rPr>
        <w:t>1</w:t>
      </w:r>
      <w:r>
        <w:rPr>
          <w:rStyle w:val="Impact13pt0pt"/>
        </w:rPr>
        <w:t>(</w:t>
      </w:r>
      <w:r>
        <w:rPr>
          <w:rStyle w:val="Sylfaen16pt"/>
        </w:rPr>
        <w:t>174)72019</w:t>
      </w:r>
    </w:p>
    <w:p w:rsidR="00401EFD" w:rsidRDefault="00FE4E66">
      <w:pPr>
        <w:pStyle w:val="30"/>
        <w:framePr w:w="7646" w:h="652" w:hRule="exact" w:wrap="none" w:vAnchor="page" w:hAnchor="page" w:x="301" w:y="3510"/>
        <w:shd w:val="clear" w:color="auto" w:fill="auto"/>
        <w:spacing w:before="0" w:after="0"/>
        <w:ind w:left="20"/>
      </w:pPr>
      <w:r>
        <w:t>Засновник — Міністерство освіти і науки України</w:t>
      </w:r>
      <w:r>
        <w:br/>
        <w:t>Виходить 12 разів на рік. Видається з січня 2001 року</w:t>
      </w:r>
    </w:p>
    <w:p w:rsidR="00401EFD" w:rsidRDefault="00FE4E66">
      <w:pPr>
        <w:pStyle w:val="10"/>
        <w:framePr w:w="7646" w:h="2842" w:hRule="exact" w:wrap="none" w:vAnchor="page" w:hAnchor="page" w:x="301" w:y="4441"/>
        <w:shd w:val="clear" w:color="auto" w:fill="auto"/>
        <w:spacing w:before="0"/>
        <w:ind w:left="20" w:right="5"/>
      </w:pPr>
      <w:bookmarkStart w:id="0" w:name="bookmark0"/>
      <w:r>
        <w:rPr>
          <w:rStyle w:val="11"/>
          <w:b/>
          <w:bCs/>
        </w:rPr>
        <w:t>зміст</w:t>
      </w:r>
      <w:bookmarkEnd w:id="0"/>
    </w:p>
    <w:p w:rsidR="00401EFD" w:rsidRDefault="00FE4E66">
      <w:pPr>
        <w:pStyle w:val="20"/>
        <w:framePr w:w="7646" w:h="2842" w:hRule="exact" w:wrap="none" w:vAnchor="page" w:hAnchor="page" w:x="301" w:y="4441"/>
        <w:shd w:val="clear" w:color="auto" w:fill="auto"/>
        <w:tabs>
          <w:tab w:val="right" w:leader="dot" w:pos="7589"/>
        </w:tabs>
        <w:ind w:right="5"/>
      </w:pPr>
      <w:r>
        <w:rPr>
          <w:rStyle w:val="21"/>
        </w:rPr>
        <w:t>ПРЕС-СЛУЖБА МОН УКРАЇНИ ІНФОРМУЄ</w:t>
      </w:r>
      <w:r>
        <w:rPr>
          <w:rStyle w:val="21"/>
        </w:rPr>
        <w:tab/>
        <w:t>З</w:t>
      </w:r>
    </w:p>
    <w:p w:rsidR="00401EFD" w:rsidRDefault="00FE4E66">
      <w:pPr>
        <w:pStyle w:val="20"/>
        <w:framePr w:w="7646" w:h="2842" w:hRule="exact" w:wrap="none" w:vAnchor="page" w:hAnchor="page" w:x="301" w:y="4441"/>
        <w:shd w:val="clear" w:color="auto" w:fill="auto"/>
        <w:ind w:right="5"/>
      </w:pPr>
      <w:r>
        <w:rPr>
          <w:rStyle w:val="21"/>
        </w:rPr>
        <w:t>АНАЛІЗУЮТЬ НАУКОВЦІ</w:t>
      </w:r>
    </w:p>
    <w:p w:rsidR="00401EFD" w:rsidRDefault="00FE4E66">
      <w:pPr>
        <w:pStyle w:val="50"/>
        <w:framePr w:w="7646" w:h="2842" w:hRule="exact" w:wrap="none" w:vAnchor="page" w:hAnchor="page" w:x="301" w:y="4441"/>
        <w:shd w:val="clear" w:color="auto" w:fill="auto"/>
        <w:spacing w:before="0" w:after="53" w:line="190" w:lineRule="exact"/>
        <w:ind w:right="5" w:firstLine="0"/>
      </w:pPr>
      <w:r>
        <w:rPr>
          <w:rStyle w:val="595pt"/>
        </w:rPr>
        <w:t xml:space="preserve">Олександр </w:t>
      </w:r>
      <w:r>
        <w:rPr>
          <w:rStyle w:val="595pt"/>
          <w:lang w:val="ru-RU" w:eastAsia="ru-RU" w:bidi="ru-RU"/>
        </w:rPr>
        <w:t xml:space="preserve">Безручко. </w:t>
      </w:r>
      <w:r>
        <w:t xml:space="preserve">Педагогічна діяльність </w:t>
      </w:r>
      <w:r>
        <w:t>Олександра Довженка у Школі</w:t>
      </w:r>
    </w:p>
    <w:p w:rsidR="00401EFD" w:rsidRDefault="00FE4E66">
      <w:pPr>
        <w:pStyle w:val="50"/>
        <w:framePr w:w="7646" w:h="2842" w:hRule="exact" w:wrap="none" w:vAnchor="page" w:hAnchor="page" w:x="301" w:y="4441"/>
        <w:shd w:val="clear" w:color="auto" w:fill="auto"/>
        <w:tabs>
          <w:tab w:val="right" w:leader="dot" w:pos="7589"/>
        </w:tabs>
        <w:spacing w:before="0" w:after="0" w:line="180" w:lineRule="exact"/>
        <w:ind w:left="320" w:right="5" w:firstLine="0"/>
      </w:pPr>
      <w:r>
        <w:t>кіноакторів при Київській кіностудії</w:t>
      </w:r>
      <w:r>
        <w:tab/>
        <w:t>7</w:t>
      </w:r>
    </w:p>
    <w:p w:rsidR="00401EFD" w:rsidRDefault="00FE4E66">
      <w:pPr>
        <w:pStyle w:val="50"/>
        <w:framePr w:w="7646" w:h="2842" w:hRule="exact" w:wrap="none" w:vAnchor="page" w:hAnchor="page" w:x="301" w:y="4441"/>
        <w:shd w:val="clear" w:color="auto" w:fill="auto"/>
        <w:tabs>
          <w:tab w:val="right" w:leader="dot" w:pos="7282"/>
        </w:tabs>
        <w:spacing w:before="0" w:after="78" w:line="242" w:lineRule="exact"/>
        <w:ind w:left="320"/>
        <w:jc w:val="left"/>
      </w:pPr>
      <w:r>
        <w:rPr>
          <w:rStyle w:val="595pt"/>
        </w:rPr>
        <w:t xml:space="preserve">Вячеслав Олексенко. </w:t>
      </w:r>
      <w:r>
        <w:t>Становлення професійно та соціально значущих рис характеру</w:t>
      </w:r>
      <w:r>
        <w:br/>
        <w:t>у студентів</w:t>
      </w:r>
      <w:r>
        <w:tab/>
        <w:t xml:space="preserve">  16</w:t>
      </w:r>
    </w:p>
    <w:p w:rsidR="00401EFD" w:rsidRDefault="00FE4E66">
      <w:pPr>
        <w:pStyle w:val="20"/>
        <w:framePr w:w="7646" w:h="2842" w:hRule="exact" w:wrap="none" w:vAnchor="page" w:hAnchor="page" w:x="301" w:y="4441"/>
        <w:shd w:val="clear" w:color="auto" w:fill="auto"/>
        <w:spacing w:after="39" w:line="220" w:lineRule="exact"/>
        <w:ind w:right="5"/>
      </w:pPr>
      <w:r>
        <w:rPr>
          <w:rStyle w:val="2105pt"/>
        </w:rPr>
        <w:t xml:space="preserve">ІКТ </w:t>
      </w:r>
      <w:r>
        <w:rPr>
          <w:rStyle w:val="21"/>
        </w:rPr>
        <w:t>В ЖИТТІ людини</w:t>
      </w:r>
    </w:p>
    <w:p w:rsidR="00401EFD" w:rsidRDefault="00FE4E66">
      <w:pPr>
        <w:pStyle w:val="32"/>
        <w:framePr w:w="7646" w:h="2842" w:hRule="exact" w:wrap="none" w:vAnchor="page" w:hAnchor="page" w:x="301" w:y="4441"/>
        <w:shd w:val="clear" w:color="auto" w:fill="auto"/>
        <w:spacing w:before="0" w:line="190" w:lineRule="exact"/>
        <w:ind w:right="5"/>
      </w:pPr>
      <w:r>
        <w:t xml:space="preserve">Ганна Онкович, Володимир Білецький, </w:t>
      </w:r>
      <w:r>
        <w:rPr>
          <w:lang w:val="ru-RU" w:eastAsia="ru-RU" w:bidi="ru-RU"/>
        </w:rPr>
        <w:t xml:space="preserve">Артем </w:t>
      </w:r>
      <w:r>
        <w:t xml:space="preserve">Онкович, Микола </w:t>
      </w:r>
      <w:r>
        <w:rPr>
          <w:lang w:val="ru-RU" w:eastAsia="ru-RU" w:bidi="ru-RU"/>
        </w:rPr>
        <w:t>Ткаченко.</w:t>
      </w:r>
    </w:p>
    <w:p w:rsidR="00401EFD" w:rsidRDefault="00FE4E66">
      <w:pPr>
        <w:pStyle w:val="70"/>
        <w:framePr w:w="7632" w:h="1829" w:hRule="exact" w:wrap="none" w:vAnchor="page" w:hAnchor="page" w:x="310" w:y="7240"/>
        <w:shd w:val="clear" w:color="auto" w:fill="auto"/>
        <w:tabs>
          <w:tab w:val="left" w:leader="dot" w:pos="7347"/>
        </w:tabs>
        <w:spacing w:before="0" w:after="55" w:line="180" w:lineRule="exact"/>
        <w:ind w:left="320"/>
      </w:pPr>
      <w:r>
        <w:t>Нове у</w:t>
      </w:r>
      <w:r>
        <w:t xml:space="preserve"> медіаосвіті: інженерна блогодидактика</w:t>
      </w:r>
      <w:r>
        <w:tab/>
        <w:t>26</w:t>
      </w:r>
    </w:p>
    <w:p w:rsidR="00401EFD" w:rsidRDefault="00FE4E66">
      <w:pPr>
        <w:pStyle w:val="52"/>
        <w:framePr w:w="7632" w:h="1829" w:hRule="exact" w:wrap="none" w:vAnchor="page" w:hAnchor="page" w:x="310" w:y="7240"/>
        <w:shd w:val="clear" w:color="auto" w:fill="auto"/>
        <w:spacing w:after="22" w:line="210" w:lineRule="exact"/>
        <w:jc w:val="left"/>
      </w:pPr>
      <w:r>
        <w:rPr>
          <w:rStyle w:val="5MicrosoftSansSerif105pt"/>
        </w:rPr>
        <w:t>УКРАЇНА І СВІТ</w:t>
      </w:r>
    </w:p>
    <w:p w:rsidR="00401EFD" w:rsidRDefault="00FE4E66">
      <w:pPr>
        <w:pStyle w:val="70"/>
        <w:framePr w:w="7632" w:h="1829" w:hRule="exact" w:wrap="none" w:vAnchor="page" w:hAnchor="page" w:x="310" w:y="7240"/>
        <w:shd w:val="clear" w:color="auto" w:fill="auto"/>
        <w:spacing w:before="0" w:after="63" w:line="190" w:lineRule="exact"/>
        <w:jc w:val="left"/>
      </w:pPr>
      <w:r>
        <w:rPr>
          <w:rStyle w:val="795pt"/>
        </w:rPr>
        <w:t xml:space="preserve">Марія Дебич. </w:t>
      </w:r>
      <w:r>
        <w:t>Мобільність студентів і якість вищої освіти в європейському</w:t>
      </w:r>
    </w:p>
    <w:p w:rsidR="00401EFD" w:rsidRDefault="00FE4E66">
      <w:pPr>
        <w:pStyle w:val="70"/>
        <w:framePr w:w="7632" w:h="1829" w:hRule="exact" w:wrap="none" w:vAnchor="page" w:hAnchor="page" w:x="310" w:y="7240"/>
        <w:shd w:val="clear" w:color="auto" w:fill="auto"/>
        <w:tabs>
          <w:tab w:val="left" w:leader="dot" w:pos="7350"/>
        </w:tabs>
        <w:spacing w:before="0" w:after="29" w:line="180" w:lineRule="exact"/>
        <w:ind w:left="320"/>
      </w:pPr>
      <w:r>
        <w:t>освітньому і науковому просторі</w:t>
      </w:r>
      <w:r>
        <w:tab/>
        <w:t>34</w:t>
      </w:r>
    </w:p>
    <w:p w:rsidR="00401EFD" w:rsidRDefault="00FE4E66">
      <w:pPr>
        <w:pStyle w:val="52"/>
        <w:framePr w:w="7632" w:h="1829" w:hRule="exact" w:wrap="none" w:vAnchor="page" w:hAnchor="page" w:x="310" w:y="7240"/>
        <w:shd w:val="clear" w:color="auto" w:fill="auto"/>
        <w:spacing w:after="24" w:line="210" w:lineRule="exact"/>
        <w:jc w:val="left"/>
      </w:pPr>
      <w:r>
        <w:rPr>
          <w:rStyle w:val="5MicrosoftSansSerif105pt"/>
        </w:rPr>
        <w:t>ОСВІТА І СУСПІЛЬСТВО</w:t>
      </w:r>
    </w:p>
    <w:p w:rsidR="00401EFD" w:rsidRDefault="00FE4E66">
      <w:pPr>
        <w:pStyle w:val="70"/>
        <w:framePr w:w="7632" w:h="1829" w:hRule="exact" w:wrap="none" w:vAnchor="page" w:hAnchor="page" w:x="310" w:y="7240"/>
        <w:shd w:val="clear" w:color="auto" w:fill="auto"/>
        <w:spacing w:before="0" w:after="0" w:line="190" w:lineRule="exact"/>
        <w:jc w:val="left"/>
      </w:pPr>
      <w:r>
        <w:rPr>
          <w:rStyle w:val="795pt"/>
        </w:rPr>
        <w:t xml:space="preserve">Іван Левківський. </w:t>
      </w:r>
      <w:r>
        <w:t xml:space="preserve">Формування економічної та фінансової системи </w:t>
      </w:r>
      <w:r>
        <w:t>інституцій</w:t>
      </w:r>
    </w:p>
    <w:p w:rsidR="00401EFD" w:rsidRDefault="00FE4E66">
      <w:pPr>
        <w:pStyle w:val="50"/>
        <w:framePr w:w="7646" w:h="1963" w:hRule="exact" w:wrap="none" w:vAnchor="page" w:hAnchor="page" w:x="301" w:y="9025"/>
        <w:shd w:val="clear" w:color="auto" w:fill="auto"/>
        <w:tabs>
          <w:tab w:val="right" w:leader="dot" w:pos="7589"/>
        </w:tabs>
        <w:spacing w:before="0" w:after="0" w:line="180" w:lineRule="exact"/>
        <w:ind w:left="320" w:firstLine="0"/>
      </w:pPr>
      <w:r>
        <w:t>вищої освіти</w:t>
      </w:r>
      <w:r>
        <w:tab/>
        <w:t xml:space="preserve">  51</w:t>
      </w:r>
    </w:p>
    <w:p w:rsidR="00401EFD" w:rsidRDefault="00FE4E66">
      <w:pPr>
        <w:pStyle w:val="50"/>
        <w:framePr w:w="7646" w:h="1963" w:hRule="exact" w:wrap="none" w:vAnchor="page" w:hAnchor="page" w:x="301" w:y="9025"/>
        <w:shd w:val="clear" w:color="auto" w:fill="auto"/>
        <w:tabs>
          <w:tab w:val="left" w:pos="2502"/>
          <w:tab w:val="right" w:leader="dot" w:pos="7306"/>
        </w:tabs>
        <w:spacing w:before="0" w:after="86" w:line="242" w:lineRule="exact"/>
        <w:ind w:left="344"/>
        <w:jc w:val="left"/>
      </w:pPr>
      <w:r>
        <w:rPr>
          <w:rStyle w:val="595pt"/>
        </w:rPr>
        <w:t xml:space="preserve">Катерина Мельник. </w:t>
      </w:r>
      <w:r>
        <w:t>Формування професійної компетентності майбутніх фахівців</w:t>
      </w:r>
      <w:r>
        <w:br/>
        <w:t>фінансового профілю в</w:t>
      </w:r>
      <w:r>
        <w:tab/>
        <w:t>процесі навчально-виробничої практики</w:t>
      </w:r>
      <w:r>
        <w:tab/>
        <w:t>57</w:t>
      </w:r>
    </w:p>
    <w:p w:rsidR="00401EFD" w:rsidRDefault="00FE4E66">
      <w:pPr>
        <w:pStyle w:val="a8"/>
        <w:framePr w:w="7646" w:h="1963" w:hRule="exact" w:wrap="none" w:vAnchor="page" w:hAnchor="page" w:x="301" w:y="9025"/>
        <w:shd w:val="clear" w:color="auto" w:fill="auto"/>
        <w:spacing w:after="0" w:line="210" w:lineRule="exact"/>
        <w:ind w:left="24" w:firstLine="0"/>
      </w:pPr>
      <w:r>
        <w:rPr>
          <w:rStyle w:val="MicrosoftSansSerif105pt"/>
        </w:rPr>
        <w:t>СУЧАСНІ ОСВІТНІ ТЕХНОЛОГІЇ</w:t>
      </w:r>
    </w:p>
    <w:p w:rsidR="00401EFD" w:rsidRDefault="00FE4E66">
      <w:pPr>
        <w:pStyle w:val="50"/>
        <w:framePr w:w="7646" w:h="1963" w:hRule="exact" w:wrap="none" w:vAnchor="page" w:hAnchor="page" w:x="301" w:y="9025"/>
        <w:shd w:val="clear" w:color="auto" w:fill="auto"/>
        <w:tabs>
          <w:tab w:val="right" w:leader="dot" w:pos="7306"/>
        </w:tabs>
        <w:spacing w:before="0" w:after="0" w:line="242" w:lineRule="exact"/>
        <w:ind w:left="344"/>
        <w:jc w:val="left"/>
      </w:pPr>
      <w:r>
        <w:rPr>
          <w:rStyle w:val="595pt"/>
        </w:rPr>
        <w:t xml:space="preserve">Наталя Торчевська. </w:t>
      </w:r>
      <w:r>
        <w:t xml:space="preserve">Застосування інформаційно-комунікаційних </w:t>
      </w:r>
      <w:r>
        <w:t>технологій</w:t>
      </w:r>
      <w:r>
        <w:br/>
        <w:t>як умова підвищення ефективності самостійної роботи студентів з курсу</w:t>
      </w:r>
      <w:r>
        <w:br/>
        <w:t>“Історія мистецтв”</w:t>
      </w:r>
      <w:r>
        <w:tab/>
        <w:t xml:space="preserve">  63</w:t>
      </w:r>
    </w:p>
    <w:p w:rsidR="00401EFD" w:rsidRDefault="00FE4E66">
      <w:pPr>
        <w:pStyle w:val="52"/>
        <w:framePr w:wrap="none" w:vAnchor="page" w:hAnchor="page" w:x="301" w:y="11384"/>
        <w:shd w:val="clear" w:color="auto" w:fill="auto"/>
        <w:spacing w:after="0" w:line="210" w:lineRule="exact"/>
        <w:ind w:left="39" w:right="5415"/>
      </w:pPr>
      <w:r>
        <w:rPr>
          <w:rStyle w:val="5MicrosoftSansSerif105pt"/>
        </w:rPr>
        <w:t>Київ «ЗНАННЯ *2019</w:t>
      </w:r>
    </w:p>
    <w:p w:rsidR="00401EFD" w:rsidRDefault="00401EFD">
      <w:pPr>
        <w:framePr w:wrap="none" w:vAnchor="page" w:hAnchor="page" w:x="7899" w:y="11424"/>
      </w:pPr>
    </w:p>
    <w:p w:rsidR="00401EFD" w:rsidRDefault="00231D2B">
      <w:pPr>
        <w:rPr>
          <w:sz w:val="2"/>
          <w:szCs w:val="2"/>
        </w:rPr>
        <w:sectPr w:rsidR="00401EF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436245</wp:posOffset>
            </wp:positionV>
            <wp:extent cx="4364990" cy="1554480"/>
            <wp:effectExtent l="0" t="0" r="0" b="7620"/>
            <wp:wrapNone/>
            <wp:docPr id="2" name="Рисунок 2" descr="E:\Реестр периодики печатній 2019\Вища школ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Вища школ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EFD" w:rsidRDefault="00FE4E66">
      <w:pPr>
        <w:pStyle w:val="23"/>
        <w:framePr w:wrap="none" w:vAnchor="page" w:hAnchor="page" w:x="5863" w:y="930"/>
        <w:shd w:val="clear" w:color="auto" w:fill="auto"/>
        <w:spacing w:after="0" w:line="180" w:lineRule="exact"/>
        <w:jc w:val="left"/>
      </w:pPr>
      <w:r>
        <w:rPr>
          <w:rStyle w:val="29pt"/>
        </w:rPr>
        <w:lastRenderedPageBreak/>
        <w:t>Зміст. Продовження</w:t>
      </w:r>
    </w:p>
    <w:p w:rsidR="00401EFD" w:rsidRDefault="00FE4E66">
      <w:pPr>
        <w:pStyle w:val="221"/>
        <w:framePr w:w="7666" w:h="2559" w:hRule="exact" w:wrap="none" w:vAnchor="page" w:hAnchor="page" w:x="324" w:y="1110"/>
        <w:shd w:val="clear" w:color="auto" w:fill="auto"/>
        <w:spacing w:after="22" w:line="210" w:lineRule="exact"/>
        <w:ind w:right="24"/>
      </w:pPr>
      <w:bookmarkStart w:id="1" w:name="bookmark1"/>
      <w:r>
        <w:t>СПЕЦІАЛЬНА ОСВІТА</w:t>
      </w:r>
      <w:bookmarkEnd w:id="1"/>
    </w:p>
    <w:p w:rsidR="00401EFD" w:rsidRDefault="00FE4E66">
      <w:pPr>
        <w:pStyle w:val="70"/>
        <w:framePr w:w="7666" w:h="2559" w:hRule="exact" w:wrap="none" w:vAnchor="page" w:hAnchor="page" w:x="324" w:y="1110"/>
        <w:shd w:val="clear" w:color="auto" w:fill="auto"/>
        <w:spacing w:before="0" w:line="190" w:lineRule="exact"/>
        <w:ind w:right="24"/>
      </w:pPr>
      <w:r>
        <w:rPr>
          <w:rStyle w:val="795pt"/>
        </w:rPr>
        <w:t xml:space="preserve">Лідія Охріменко. </w:t>
      </w:r>
      <w:r>
        <w:t xml:space="preserve">Історичний розвиток українського костюма і його </w:t>
      </w:r>
      <w:r>
        <w:t>регіональні</w:t>
      </w:r>
    </w:p>
    <w:p w:rsidR="00401EFD" w:rsidRDefault="00FE4E66">
      <w:pPr>
        <w:pStyle w:val="50"/>
        <w:framePr w:w="7666" w:h="2559" w:hRule="exact" w:wrap="none" w:vAnchor="page" w:hAnchor="page" w:x="324" w:y="1110"/>
        <w:shd w:val="clear" w:color="auto" w:fill="auto"/>
        <w:tabs>
          <w:tab w:val="right" w:leader="dot" w:pos="7580"/>
        </w:tabs>
        <w:spacing w:before="0" w:after="53" w:line="180" w:lineRule="exact"/>
        <w:ind w:right="24" w:firstLine="320"/>
      </w:pPr>
      <w:r>
        <w:t>особливості</w:t>
      </w:r>
      <w:r>
        <w:tab/>
        <w:t>73</w:t>
      </w:r>
    </w:p>
    <w:p w:rsidR="00401EFD" w:rsidRDefault="00FE4E66">
      <w:pPr>
        <w:pStyle w:val="a8"/>
        <w:framePr w:w="7666" w:h="2559" w:hRule="exact" w:wrap="none" w:vAnchor="page" w:hAnchor="page" w:x="324" w:y="1110"/>
        <w:shd w:val="clear" w:color="auto" w:fill="auto"/>
        <w:spacing w:after="0" w:line="210" w:lineRule="exact"/>
        <w:ind w:right="24" w:firstLine="0"/>
      </w:pPr>
      <w:bookmarkStart w:id="2" w:name="bookmark2"/>
      <w:r>
        <w:rPr>
          <w:rStyle w:val="MicrosoftSansSerif105pt"/>
        </w:rPr>
        <w:t>УНІВЕРСИТЕТСЬКИЙ ПІДРУЧНИК</w:t>
      </w:r>
      <w:bookmarkEnd w:id="2"/>
    </w:p>
    <w:p w:rsidR="00401EFD" w:rsidRDefault="00FE4E66">
      <w:pPr>
        <w:pStyle w:val="50"/>
        <w:framePr w:w="7666" w:h="2559" w:hRule="exact" w:wrap="none" w:vAnchor="page" w:hAnchor="page" w:x="324" w:y="1110"/>
        <w:shd w:val="clear" w:color="auto" w:fill="auto"/>
        <w:tabs>
          <w:tab w:val="right" w:leader="dot" w:pos="7297"/>
        </w:tabs>
        <w:spacing w:before="0" w:after="58" w:line="233" w:lineRule="exact"/>
        <w:ind w:left="320"/>
        <w:jc w:val="left"/>
      </w:pPr>
      <w:r>
        <w:rPr>
          <w:rStyle w:val="595pt"/>
        </w:rPr>
        <w:t xml:space="preserve">Віктор Тарасевич. </w:t>
      </w:r>
      <w:r>
        <w:t>Фундаментальний підручник з історії економіки та економічної</w:t>
      </w:r>
      <w:r>
        <w:br/>
        <w:t>думки</w:t>
      </w:r>
      <w:r>
        <w:tab/>
        <w:t xml:space="preserve">  81</w:t>
      </w:r>
    </w:p>
    <w:p w:rsidR="00401EFD" w:rsidRDefault="00FE4E66">
      <w:pPr>
        <w:pStyle w:val="50"/>
        <w:framePr w:w="7666" w:h="2559" w:hRule="exact" w:wrap="none" w:vAnchor="page" w:hAnchor="page" w:x="324" w:y="1110"/>
        <w:shd w:val="clear" w:color="auto" w:fill="auto"/>
        <w:tabs>
          <w:tab w:val="right" w:leader="dot" w:pos="7297"/>
        </w:tabs>
        <w:spacing w:before="0" w:after="140" w:line="235" w:lineRule="exact"/>
        <w:ind w:left="320"/>
        <w:jc w:val="left"/>
      </w:pPr>
      <w:r>
        <w:rPr>
          <w:rStyle w:val="595pt"/>
        </w:rPr>
        <w:t xml:space="preserve">Іван Пендзей. </w:t>
      </w:r>
      <w:r>
        <w:t>Новітня історія країн Західної Європи і Америки (1918—1945 рр.):</w:t>
      </w:r>
      <w:r>
        <w:br/>
        <w:t>ключові поняття, події, терміни</w:t>
      </w:r>
      <w:r>
        <w:tab/>
      </w:r>
      <w:r>
        <w:t>90</w:t>
      </w:r>
    </w:p>
    <w:p w:rsidR="00401EFD" w:rsidRDefault="00FE4E66">
      <w:pPr>
        <w:pStyle w:val="a8"/>
        <w:framePr w:w="7666" w:h="2559" w:hRule="exact" w:wrap="none" w:vAnchor="page" w:hAnchor="page" w:x="324" w:y="1110"/>
        <w:shd w:val="clear" w:color="auto" w:fill="auto"/>
        <w:tabs>
          <w:tab w:val="right" w:leader="dot" w:pos="7580"/>
        </w:tabs>
        <w:spacing w:after="0" w:line="210" w:lineRule="exact"/>
        <w:ind w:right="24" w:firstLine="0"/>
      </w:pPr>
      <w:bookmarkStart w:id="3" w:name="bookmark3"/>
      <w:r>
        <w:rPr>
          <w:rStyle w:val="MicrosoftSansSerif105pt"/>
          <w:lang w:val="en-US" w:eastAsia="en-US" w:bidi="en-US"/>
        </w:rPr>
        <w:t>Contents</w:t>
      </w:r>
      <w:r w:rsidRPr="00231D2B">
        <w:rPr>
          <w:rStyle w:val="MicrosoftSansSerif105pt"/>
          <w:lang w:val="ru-RU" w:eastAsia="en-US" w:bidi="en-US"/>
        </w:rPr>
        <w:t xml:space="preserve"> </w:t>
      </w:r>
      <w:r>
        <w:rPr>
          <w:rStyle w:val="MicrosoftSansSerif105pt"/>
        </w:rPr>
        <w:tab/>
        <w:t>126</w:t>
      </w:r>
      <w:bookmarkEnd w:id="3"/>
    </w:p>
    <w:p w:rsidR="00401EFD" w:rsidRDefault="00FE4E66">
      <w:pPr>
        <w:pStyle w:val="80"/>
        <w:framePr w:wrap="none" w:vAnchor="page" w:hAnchor="page" w:x="324" w:y="4022"/>
        <w:shd w:val="clear" w:color="auto" w:fill="auto"/>
        <w:spacing w:before="0" w:after="0" w:line="220" w:lineRule="exact"/>
      </w:pPr>
      <w:r>
        <w:t xml:space="preserve">Головний редактор — </w:t>
      </w:r>
      <w:r>
        <w:rPr>
          <w:rStyle w:val="8Sylfaen11pt"/>
        </w:rPr>
        <w:t xml:space="preserve">К.М. </w:t>
      </w:r>
      <w:r>
        <w:t>Левківський</w:t>
      </w:r>
    </w:p>
    <w:p w:rsidR="00401EFD" w:rsidRDefault="00FE4E66">
      <w:pPr>
        <w:pStyle w:val="23"/>
        <w:framePr w:w="7666" w:h="5228" w:hRule="exact" w:wrap="none" w:vAnchor="page" w:hAnchor="page" w:x="324" w:y="4576"/>
        <w:shd w:val="clear" w:color="auto" w:fill="auto"/>
        <w:spacing w:after="58" w:line="230" w:lineRule="exact"/>
      </w:pPr>
      <w:r>
        <w:rPr>
          <w:rStyle w:val="2Tahoma85pt"/>
        </w:rPr>
        <w:t xml:space="preserve">Редакційна колегія: </w:t>
      </w:r>
      <w:r>
        <w:rPr>
          <w:rStyle w:val="29pt"/>
        </w:rPr>
        <w:t xml:space="preserve">К.С. Абдієв (Казахстан); В.П. </w:t>
      </w:r>
      <w:r w:rsidRPr="00231D2B">
        <w:rPr>
          <w:rStyle w:val="29pt"/>
          <w:lang w:eastAsia="ru-RU" w:bidi="ru-RU"/>
        </w:rPr>
        <w:t xml:space="preserve">Андрущенко; </w:t>
      </w:r>
      <w:r>
        <w:rPr>
          <w:rStyle w:val="29pt"/>
        </w:rPr>
        <w:t xml:space="preserve">В.Д. </w:t>
      </w:r>
      <w:r w:rsidRPr="00231D2B">
        <w:rPr>
          <w:rStyle w:val="29pt"/>
          <w:lang w:eastAsia="ru-RU" w:bidi="ru-RU"/>
        </w:rPr>
        <w:t xml:space="preserve">Базилевич; </w:t>
      </w:r>
      <w:r>
        <w:rPr>
          <w:rStyle w:val="29pt"/>
        </w:rPr>
        <w:t xml:space="preserve">В.І. Бондар; Л.В. Губерський; Т.-Л. Дєордіца; Р.О. </w:t>
      </w:r>
      <w:r w:rsidRPr="00231D2B">
        <w:rPr>
          <w:rStyle w:val="29pt"/>
          <w:lang w:eastAsia="ru-RU" w:bidi="ru-RU"/>
        </w:rPr>
        <w:t xml:space="preserve">Додонов; </w:t>
      </w:r>
      <w:r>
        <w:rPr>
          <w:rStyle w:val="29pt"/>
        </w:rPr>
        <w:t xml:space="preserve">М.Б. Євтух; Т.О. Коломо- єць; А.Є. Конверський; В.Г. </w:t>
      </w:r>
      <w:r w:rsidRPr="00231D2B">
        <w:rPr>
          <w:rStyle w:val="29pt"/>
          <w:lang w:eastAsia="ru-RU" w:bidi="ru-RU"/>
        </w:rPr>
        <w:t xml:space="preserve">Кремень; </w:t>
      </w:r>
      <w:r>
        <w:rPr>
          <w:rStyle w:val="29pt"/>
        </w:rPr>
        <w:t>А.</w:t>
      </w:r>
      <w:r>
        <w:rPr>
          <w:rStyle w:val="29pt"/>
        </w:rPr>
        <w:t xml:space="preserve">І. Кузьмінський; В.І. Кушерець; І.Ф. Надольний; І.Ф. </w:t>
      </w:r>
      <w:r w:rsidRPr="00231D2B">
        <w:rPr>
          <w:rStyle w:val="29pt"/>
          <w:lang w:eastAsia="ru-RU" w:bidi="ru-RU"/>
        </w:rPr>
        <w:t xml:space="preserve">Прокопенко; </w:t>
      </w:r>
      <w:r>
        <w:rPr>
          <w:rStyle w:val="29pt"/>
        </w:rPr>
        <w:t>В.Я. Тацій; О.Л. Шевнюк; В.С. Щербина</w:t>
      </w:r>
    </w:p>
    <w:p w:rsidR="00401EFD" w:rsidRDefault="00FE4E66">
      <w:pPr>
        <w:pStyle w:val="23"/>
        <w:framePr w:w="7666" w:h="5228" w:hRule="exact" w:wrap="none" w:vAnchor="page" w:hAnchor="page" w:x="324" w:y="4576"/>
        <w:shd w:val="clear" w:color="auto" w:fill="auto"/>
        <w:spacing w:after="113" w:line="233" w:lineRule="exact"/>
      </w:pPr>
      <w:r>
        <w:rPr>
          <w:rStyle w:val="2Tahoma85pt"/>
        </w:rPr>
        <w:t xml:space="preserve">Над випуском працювали: </w:t>
      </w:r>
      <w:r>
        <w:rPr>
          <w:rStyle w:val="29pt"/>
        </w:rPr>
        <w:t xml:space="preserve">В.П. Розумний, Л.В. </w:t>
      </w:r>
      <w:r w:rsidRPr="00231D2B">
        <w:rPr>
          <w:rStyle w:val="29pt"/>
          <w:lang w:eastAsia="ru-RU" w:bidi="ru-RU"/>
        </w:rPr>
        <w:t xml:space="preserve">Кирпич, </w:t>
      </w:r>
      <w:r>
        <w:rPr>
          <w:rStyle w:val="29pt"/>
        </w:rPr>
        <w:t xml:space="preserve">Ю.М. Слуцька — відповідальний секретар, С.А. </w:t>
      </w:r>
      <w:r w:rsidRPr="00231D2B">
        <w:rPr>
          <w:rStyle w:val="29pt"/>
          <w:lang w:eastAsia="ru-RU" w:bidi="ru-RU"/>
        </w:rPr>
        <w:t xml:space="preserve">Михайлова, </w:t>
      </w:r>
      <w:r>
        <w:rPr>
          <w:rStyle w:val="29pt"/>
        </w:rPr>
        <w:t xml:space="preserve">Л.С. </w:t>
      </w:r>
      <w:r w:rsidRPr="00231D2B">
        <w:rPr>
          <w:rStyle w:val="29pt"/>
          <w:lang w:eastAsia="ru-RU" w:bidi="ru-RU"/>
        </w:rPr>
        <w:t xml:space="preserve">Кулешова, </w:t>
      </w:r>
      <w:r>
        <w:rPr>
          <w:rStyle w:val="29pt"/>
        </w:rPr>
        <w:t>О.С. Кузуб, І.А. Олійник</w:t>
      </w:r>
    </w:p>
    <w:p w:rsidR="00401EFD" w:rsidRDefault="00FE4E66">
      <w:pPr>
        <w:pStyle w:val="101"/>
        <w:framePr w:w="7666" w:h="5228" w:hRule="exact" w:wrap="none" w:vAnchor="page" w:hAnchor="page" w:x="324" w:y="4576"/>
        <w:shd w:val="clear" w:color="auto" w:fill="auto"/>
        <w:spacing w:before="0" w:after="78"/>
      </w:pPr>
      <w:r>
        <w:t>На пе</w:t>
      </w:r>
      <w:r>
        <w:t>ршій сторінці обкладинки</w:t>
      </w:r>
      <w:r>
        <w:rPr>
          <w:rStyle w:val="104pt"/>
        </w:rPr>
        <w:t xml:space="preserve"> — </w:t>
      </w:r>
      <w:r>
        <w:t>студенти та викладачі Київського університету культури та Київського національного університету культури і мистецтв.</w:t>
      </w:r>
    </w:p>
    <w:p w:rsidR="00401EFD" w:rsidRDefault="00FE4E66">
      <w:pPr>
        <w:pStyle w:val="111"/>
        <w:framePr w:w="7666" w:h="5228" w:hRule="exact" w:wrap="none" w:vAnchor="page" w:hAnchor="page" w:x="324" w:y="4576"/>
        <w:shd w:val="clear" w:color="auto" w:fill="auto"/>
        <w:spacing w:before="0" w:after="35" w:line="220" w:lineRule="exact"/>
      </w:pPr>
      <w:r>
        <w:t>Індекс журналу в каталозі передплатних видань України: 21876</w:t>
      </w:r>
    </w:p>
    <w:p w:rsidR="00401EFD" w:rsidRDefault="00FE4E66">
      <w:pPr>
        <w:pStyle w:val="120"/>
        <w:framePr w:w="7666" w:h="5228" w:hRule="exact" w:wrap="none" w:vAnchor="page" w:hAnchor="page" w:x="324" w:y="4576"/>
        <w:shd w:val="clear" w:color="auto" w:fill="auto"/>
        <w:spacing w:before="0"/>
      </w:pPr>
      <w:r>
        <w:t>Журнал</w:t>
      </w:r>
      <w:r>
        <w:rPr>
          <w:rStyle w:val="12Tahoma"/>
        </w:rPr>
        <w:t xml:space="preserve"> </w:t>
      </w:r>
      <w:r>
        <w:t xml:space="preserve">“Вища школа” внесено до Переліку наукових </w:t>
      </w:r>
      <w:r>
        <w:t>фахових видань України, в яких можуть публікуватися результати дисертаційних робіт з педагогіки (Постанова президії ВАК України від 22.12.2010 № 1-05/8) та філософії (Постанова президії ВАК України від 01.07.2010 № 1-05/5) на здобуття наукових ступенів док</w:t>
      </w:r>
      <w:r>
        <w:t>тора і кандидата наук.</w:t>
      </w:r>
    </w:p>
    <w:p w:rsidR="00401EFD" w:rsidRDefault="00FE4E66">
      <w:pPr>
        <w:pStyle w:val="130"/>
        <w:framePr w:w="7666" w:h="5228" w:hRule="exact" w:wrap="none" w:vAnchor="page" w:hAnchor="page" w:x="324" w:y="4576"/>
        <w:shd w:val="clear" w:color="auto" w:fill="auto"/>
        <w:spacing w:after="60" w:line="202" w:lineRule="exact"/>
      </w:pPr>
      <w:r>
        <w:rPr>
          <w:rStyle w:val="13MicrosoftSansSerif"/>
        </w:rPr>
        <w:t xml:space="preserve">Видання зареєстровано в Міністерстві юстиції України. Свідоцтво </w:t>
      </w:r>
      <w:r>
        <w:rPr>
          <w:rStyle w:val="13MicrosoftSansSerif"/>
          <w:lang w:val="ru-RU" w:eastAsia="ru-RU" w:bidi="ru-RU"/>
        </w:rPr>
        <w:t xml:space="preserve">КВ </w:t>
      </w:r>
      <w:r>
        <w:rPr>
          <w:rStyle w:val="13MicrosoftSansSerif"/>
        </w:rPr>
        <w:t>№ 12864-1748ПР від 27.06.2007. Усі права застережено. Передруки і переклади дозволяються лише за згодою автора та редакції. Редакція не обов’язково поділяє думку авто</w:t>
      </w:r>
      <w:r>
        <w:rPr>
          <w:rStyle w:val="13MicrosoftSansSerif"/>
        </w:rPr>
        <w:t>ра. Відповідальність за достовірність фактів, цитат, власних імен, географічних назв та іншої інформації несуть автори публікацій. Відповідальність за зміст рекламних оголошень несе рекламодавець.</w:t>
      </w:r>
    </w:p>
    <w:p w:rsidR="00401EFD" w:rsidRDefault="00FE4E66">
      <w:pPr>
        <w:pStyle w:val="130"/>
        <w:framePr w:w="7666" w:h="5228" w:hRule="exact" w:wrap="none" w:vAnchor="page" w:hAnchor="page" w:x="324" w:y="4576"/>
        <w:shd w:val="clear" w:color="auto" w:fill="auto"/>
        <w:spacing w:line="202" w:lineRule="exact"/>
      </w:pPr>
      <w:r>
        <w:rPr>
          <w:rStyle w:val="13MicrosoftSansSerif"/>
        </w:rPr>
        <w:t>Журнал поширюється лише за передплатою. Авторський примірни</w:t>
      </w:r>
      <w:r>
        <w:rPr>
          <w:rStyle w:val="13MicrosoftSansSerif"/>
        </w:rPr>
        <w:t xml:space="preserve">к можна придбати у книгарні “Абзац”, </w:t>
      </w:r>
      <w:r>
        <w:rPr>
          <w:rStyle w:val="13MicrosoftSansSerif"/>
          <w:lang w:val="ru-RU" w:eastAsia="ru-RU" w:bidi="ru-RU"/>
        </w:rPr>
        <w:t xml:space="preserve">тел.: </w:t>
      </w:r>
      <w:r>
        <w:rPr>
          <w:rStyle w:val="13MicrosoftSansSerif"/>
        </w:rPr>
        <w:t>(044) 581-15-68, попередньо його замовивши.</w:t>
      </w:r>
    </w:p>
    <w:p w:rsidR="00401EFD" w:rsidRDefault="00FE4E66">
      <w:pPr>
        <w:pStyle w:val="130"/>
        <w:framePr w:w="7666" w:h="1848" w:hRule="exact" w:wrap="none" w:vAnchor="page" w:hAnchor="page" w:x="324" w:y="9917"/>
        <w:shd w:val="clear" w:color="auto" w:fill="auto"/>
      </w:pPr>
      <w:r>
        <w:t xml:space="preserve">Адреса редакції: </w:t>
      </w:r>
      <w:r>
        <w:rPr>
          <w:rStyle w:val="13MicrosoftSansSerif"/>
        </w:rPr>
        <w:t>01030, м. Київ, вул. Стрілецька, 28.</w:t>
      </w:r>
    </w:p>
    <w:p w:rsidR="00401EFD" w:rsidRDefault="00FE4E66">
      <w:pPr>
        <w:pStyle w:val="150"/>
        <w:framePr w:w="7666" w:h="1848" w:hRule="exact" w:wrap="none" w:vAnchor="page" w:hAnchor="page" w:x="324" w:y="9917"/>
        <w:shd w:val="clear" w:color="auto" w:fill="auto"/>
      </w:pPr>
      <w:r>
        <w:t>Тел.: (044) 272-42-91; факс: (044) 234-23-36.</w:t>
      </w:r>
    </w:p>
    <w:p w:rsidR="00401EFD" w:rsidRDefault="00FE4E66">
      <w:pPr>
        <w:pStyle w:val="130"/>
        <w:framePr w:w="7666" w:h="1848" w:hRule="exact" w:wrap="none" w:vAnchor="page" w:hAnchor="page" w:x="324" w:y="9917"/>
        <w:shd w:val="clear" w:color="auto" w:fill="auto"/>
        <w:spacing w:after="62"/>
        <w:ind w:right="2000"/>
        <w:jc w:val="left"/>
      </w:pPr>
      <w:r>
        <w:rPr>
          <w:lang w:val="en-US" w:eastAsia="en-US" w:bidi="en-US"/>
        </w:rPr>
        <w:t>E</w:t>
      </w:r>
      <w:r w:rsidRPr="00231D2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31D2B">
        <w:rPr>
          <w:lang w:eastAsia="en-US" w:bidi="en-US"/>
        </w:rPr>
        <w:t xml:space="preserve">: </w:t>
      </w:r>
      <w:hyperlink r:id="rId7" w:history="1">
        <w:r>
          <w:rPr>
            <w:rStyle w:val="a3"/>
            <w:b w:val="0"/>
            <w:bCs w:val="0"/>
          </w:rPr>
          <w:t>slutska@society.kie</w:t>
        </w:r>
        <w:r>
          <w:rPr>
            <w:rStyle w:val="a3"/>
            <w:b w:val="0"/>
            <w:bCs w:val="0"/>
          </w:rPr>
          <w:t>v.ua</w:t>
        </w:r>
      </w:hyperlink>
      <w:r w:rsidRPr="00231D2B">
        <w:rPr>
          <w:rStyle w:val="13MicrosoftSansSerif0"/>
          <w:lang w:val="uk-UA"/>
        </w:rPr>
        <w:t xml:space="preserve"> </w:t>
      </w:r>
      <w:hyperlink r:id="rId8" w:history="1">
        <w:r>
          <w:rPr>
            <w:rStyle w:val="a3"/>
            <w:b w:val="0"/>
            <w:bCs w:val="0"/>
          </w:rPr>
          <w:t>http://www.znannia.com.ua</w:t>
        </w:r>
      </w:hyperlink>
      <w:r w:rsidRPr="00231D2B">
        <w:rPr>
          <w:rStyle w:val="13MicrosoftSansSerif0"/>
          <w:lang w:val="uk-UA"/>
        </w:rPr>
        <w:t xml:space="preserve"> </w:t>
      </w:r>
      <w:r>
        <w:rPr>
          <w:rStyle w:val="13MicrosoftSansSerif"/>
        </w:rPr>
        <w:t>Видавець — Видавництво “Знання”, 01030, м. Київ, вул. Стрілецька, 28 Свідоцтво суб’єкта видавничої справи ДК № 3596 від 05.10.2009 р.</w:t>
      </w:r>
    </w:p>
    <w:p w:rsidR="00401EFD" w:rsidRDefault="00FE4E66">
      <w:pPr>
        <w:pStyle w:val="130"/>
        <w:framePr w:w="7666" w:h="1848" w:hRule="exact" w:wrap="none" w:vAnchor="page" w:hAnchor="page" w:x="324" w:y="9917"/>
        <w:shd w:val="clear" w:color="auto" w:fill="auto"/>
        <w:spacing w:line="190" w:lineRule="exact"/>
      </w:pPr>
      <w:r>
        <w:rPr>
          <w:rStyle w:val="13MicrosoftSansSerif"/>
        </w:rPr>
        <w:t xml:space="preserve">Підписано до друку 30.01.2019. Формат </w:t>
      </w:r>
      <w:r w:rsidRPr="00231D2B">
        <w:rPr>
          <w:rStyle w:val="13MicrosoftSansSerif"/>
          <w:lang w:val="ru-RU" w:eastAsia="en-US" w:bidi="en-US"/>
        </w:rPr>
        <w:t>70</w:t>
      </w:r>
      <w:r>
        <w:rPr>
          <w:rStyle w:val="13MicrosoftSansSerif"/>
          <w:lang w:val="en-US" w:eastAsia="en-US" w:bidi="en-US"/>
        </w:rPr>
        <w:t>x</w:t>
      </w:r>
      <w:r w:rsidRPr="00231D2B">
        <w:rPr>
          <w:rStyle w:val="13MicrosoftSansSerif"/>
          <w:lang w:val="ru-RU" w:eastAsia="en-US" w:bidi="en-US"/>
        </w:rPr>
        <w:t xml:space="preserve">100 </w:t>
      </w:r>
      <w:r>
        <w:rPr>
          <w:rStyle w:val="13MicrosoftSansSerif"/>
        </w:rPr>
        <w:t>1/16.</w:t>
      </w:r>
    </w:p>
    <w:p w:rsidR="00401EFD" w:rsidRDefault="00FE4E66">
      <w:pPr>
        <w:pStyle w:val="130"/>
        <w:framePr w:w="7666" w:h="1848" w:hRule="exact" w:wrap="none" w:vAnchor="page" w:hAnchor="page" w:x="324" w:y="9917"/>
        <w:shd w:val="clear" w:color="auto" w:fill="auto"/>
        <w:spacing w:line="190" w:lineRule="exact"/>
      </w:pPr>
      <w:r>
        <w:rPr>
          <w:rStyle w:val="13MicrosoftSansSerif"/>
        </w:rPr>
        <w:t xml:space="preserve">Папір офс. № 1. Друк офс. Гарнітура </w:t>
      </w:r>
      <w:r>
        <w:rPr>
          <w:rStyle w:val="13MicrosoftSansSerif"/>
          <w:lang w:val="en-US" w:eastAsia="en-US" w:bidi="en-US"/>
        </w:rPr>
        <w:t>Academy</w:t>
      </w:r>
      <w:r w:rsidRPr="00231D2B">
        <w:rPr>
          <w:rStyle w:val="13MicrosoftSansSerif"/>
          <w:lang w:eastAsia="en-US" w:bidi="en-US"/>
        </w:rPr>
        <w:t>.</w:t>
      </w:r>
    </w:p>
    <w:p w:rsidR="00401EFD" w:rsidRDefault="00FE4E66">
      <w:pPr>
        <w:pStyle w:val="130"/>
        <w:framePr w:w="7666" w:h="1848" w:hRule="exact" w:wrap="none" w:vAnchor="page" w:hAnchor="page" w:x="324" w:y="9917"/>
        <w:shd w:val="clear" w:color="auto" w:fill="auto"/>
        <w:spacing w:line="190" w:lineRule="exact"/>
      </w:pPr>
      <w:r>
        <w:rPr>
          <w:rStyle w:val="13MicrosoftSansSerif"/>
        </w:rPr>
        <w:t>Ум. друк. арк. 11,2. Обл.-вид. арк. 11,2. Наклад 450 пр. Зам. № 61.</w:t>
      </w:r>
    </w:p>
    <w:p w:rsidR="00401EFD" w:rsidRDefault="00FE4E66">
      <w:pPr>
        <w:pStyle w:val="90"/>
        <w:framePr w:w="7666" w:h="1848" w:hRule="exact" w:wrap="none" w:vAnchor="page" w:hAnchor="page" w:x="324" w:y="9917"/>
        <w:shd w:val="clear" w:color="auto" w:fill="auto"/>
        <w:spacing w:before="0" w:after="0" w:line="150" w:lineRule="exact"/>
        <w:jc w:val="right"/>
      </w:pPr>
      <w:r>
        <w:rPr>
          <w:rStyle w:val="9Sylfaen75pt"/>
        </w:rPr>
        <w:t>© “Вища школа”, 2019</w:t>
      </w:r>
    </w:p>
    <w:p w:rsidR="00231D2B" w:rsidRDefault="00231D2B">
      <w:pPr>
        <w:rPr>
          <w:sz w:val="2"/>
          <w:szCs w:val="2"/>
        </w:rPr>
        <w:sectPr w:rsidR="00231D2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6804"/>
      </w:tblGrid>
      <w:tr w:rsidR="00231D2B" w:rsidRPr="00231D2B" w:rsidTr="00231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Дебич, М. </w:t>
            </w: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Мобільність студентів і якість вищої освіти в європейському освітньому і науковому просторі / М. Дебич // Вища школа. – 2019. – №1. – С.34-50.</w:t>
            </w: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Мобільність студентів і якість вищої освіти в європейському освітньому і науковому просторі</w:t>
            </w: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31D2B" w:rsidRPr="00231D2B" w:rsidTr="00231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Левківський, І. </w:t>
            </w: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Формування економічної та фінансової системи інституцій вищої освіти / І. Левківський // Вища школа. – 2019. – №1. – С.51-56.</w:t>
            </w: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Формування економічної та фінансової системи інституцій вищої освіти</w:t>
            </w: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bookmarkStart w:id="4" w:name="_GoBack"/>
        <w:bookmarkEnd w:id="4"/>
      </w:tr>
      <w:tr w:rsidR="00231D2B" w:rsidRPr="00231D2B" w:rsidTr="00231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Мельник, К. </w:t>
            </w: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Формування професійної компетентності майбутніх фахівців фінансового профілю в процесі навчально-виробничої практики / К. Мельник // Вища школа. – 2019. – №1. – С.57-64.</w:t>
            </w: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Формування професійної компетентності майбутніх фахівців фінансового профілю в процесі навчально-виробничої практик</w:t>
            </w: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31D2B" w:rsidRPr="00231D2B" w:rsidTr="00231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Олексенко, В. </w:t>
            </w: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Становлення професійно та соціально значущих рис характеру у студентів / В. Олексенко // Вища школа. – 2019. – №1. – С.16-25.</w:t>
            </w: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Становлення професійно та соціально значущих рис характеру у студентів</w:t>
            </w: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31D2B" w:rsidRPr="00231D2B" w:rsidTr="00231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Онкович, Г. </w:t>
            </w:r>
            <w:r w:rsidRPr="00231D2B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Нове в медіаосвіті: інженерна благодидактика / Г. Онкович // Вища школа. – 2019. – №1. – С.26-33.</w:t>
            </w:r>
          </w:p>
          <w:p w:rsidR="00231D2B" w:rsidRPr="00231D2B" w:rsidRDefault="00231D2B" w:rsidP="00231D2B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31D2B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Нове в медіаосвіті: інженерна благодидактика</w:t>
            </w:r>
          </w:p>
        </w:tc>
      </w:tr>
    </w:tbl>
    <w:p w:rsidR="00401EFD" w:rsidRDefault="00401EFD">
      <w:pPr>
        <w:rPr>
          <w:sz w:val="2"/>
          <w:szCs w:val="2"/>
        </w:rPr>
      </w:pPr>
    </w:p>
    <w:sectPr w:rsidR="00401EF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66" w:rsidRDefault="00FE4E66">
      <w:r>
        <w:separator/>
      </w:r>
    </w:p>
  </w:endnote>
  <w:endnote w:type="continuationSeparator" w:id="0">
    <w:p w:rsidR="00FE4E66" w:rsidRDefault="00FE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66" w:rsidRDefault="00FE4E66"/>
  </w:footnote>
  <w:footnote w:type="continuationSeparator" w:id="0">
    <w:p w:rsidR="00FE4E66" w:rsidRDefault="00FE4E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D"/>
    <w:rsid w:val="00231D2B"/>
    <w:rsid w:val="00401EFD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C82B-82AD-499E-920D-AB6EB9B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FFFFFF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Sylfaen16pt">
    <w:name w:val="Подпись к картинке + Sylfaen;16 pt;Не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FFFFFF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Impact13pt0pt">
    <w:name w:val="Подпись к картинке + Impact;13 pt;Не полужирный;Интервал 0 pt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">
    <w:name w:val="Оглавлени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главление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главление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главление (5) + 9;5 pt;Полужирный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05pt">
    <w:name w:val="Оглавление (2) + 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1">
    <w:name w:val="Оглавление (3)_"/>
    <w:basedOn w:val="a0"/>
    <w:link w:val="32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_"/>
    <w:basedOn w:val="a0"/>
    <w:link w:val="5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MicrosoftSansSerif105pt">
    <w:name w:val="Основной текст (5) + Microsoft Sans Serif;10;5 pt"/>
    <w:basedOn w:val="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95pt">
    <w:name w:val="Основной текст (7) + 9;5 pt;Полужирный"/>
    <w:basedOn w:val="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7">
    <w:name w:val="Оглавлени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icrosoftSansSerif105pt">
    <w:name w:val="Оглавление + Microsoft Sans Serif;10;5 pt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0">
    <w:name w:val="Заголовок №2 (2)_"/>
    <w:basedOn w:val="a0"/>
    <w:link w:val="2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ylfaen11pt">
    <w:name w:val="Основной текст (8) + Sylfaen;11 pt;Не полужирный"/>
    <w:basedOn w:val="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Tahoma85pt">
    <w:name w:val="Основной текст (2) + Tahoma;8;5 pt;Полужирный"/>
    <w:basedOn w:val="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4pt">
    <w:name w:val="Основной текст (10) + 4 pt;Не курсив"/>
    <w:basedOn w:val="10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10">
    <w:name w:val="Основной текст (11)_"/>
    <w:basedOn w:val="a0"/>
    <w:link w:val="1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Tahoma">
    <w:name w:val="Основной текст (12) + Tahoma;Полужирный;Не курсив"/>
    <w:basedOn w:val="1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MicrosoftSansSerif">
    <w:name w:val="Основной текст (13) + Microsoft Sans Serif;Не полужирный"/>
    <w:basedOn w:val="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MicrosoftSansSerif0">
    <w:name w:val="Основной текст (13) + Microsoft Sans Serif;Не полужирный;Курсив"/>
    <w:basedOn w:val="1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Sylfaen75pt">
    <w:name w:val="Основной текст (9) + Sylfaen;7;5 pt;Полужирный"/>
    <w:basedOn w:val="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298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58" w:lineRule="exact"/>
      <w:jc w:val="center"/>
      <w:outlineLvl w:val="0"/>
    </w:pPr>
    <w:rPr>
      <w:rFonts w:ascii="Tahoma" w:eastAsia="Tahoma" w:hAnsi="Tahoma" w:cs="Tahoma"/>
      <w:b/>
      <w:bCs/>
      <w:spacing w:val="-10"/>
      <w:sz w:val="36"/>
      <w:szCs w:val="36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358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60" w:after="60" w:line="0" w:lineRule="atLeast"/>
      <w:ind w:hanging="320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60" w:line="0" w:lineRule="atLeast"/>
      <w:ind w:hanging="32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" w:line="202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6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420" w:line="0" w:lineRule="atLeas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242" w:lineRule="exact"/>
      <w:ind w:firstLine="320"/>
      <w:jc w:val="both"/>
    </w:pPr>
    <w:rPr>
      <w:rFonts w:ascii="Sylfaen" w:eastAsia="Sylfaen" w:hAnsi="Sylfaen" w:cs="Sylfaen"/>
      <w:i/>
      <w:iCs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120"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199" w:lineRule="exact"/>
      <w:jc w:val="both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92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92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60" w:line="233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nia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utska@society.kie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2019-09-18T11:34:00Z</dcterms:created>
  <dcterms:modified xsi:type="dcterms:W3CDTF">2019-09-18T11:34:00Z</dcterms:modified>
</cp:coreProperties>
</file>